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F72E3" w14:textId="77777777" w:rsidR="00160B64" w:rsidRPr="00101737" w:rsidRDefault="00160B64">
      <w:pPr>
        <w:rPr>
          <w:rFonts w:asciiTheme="minorHAnsi" w:hAnsiTheme="minorHAnsi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53"/>
        <w:gridCol w:w="1611"/>
        <w:gridCol w:w="2550"/>
      </w:tblGrid>
      <w:tr w:rsidR="00094C06" w:rsidRPr="00101737" w14:paraId="3E944786" w14:textId="77777777" w:rsidTr="00185D18">
        <w:trPr>
          <w:trHeight w:hRule="exact" w:val="858"/>
        </w:trPr>
        <w:tc>
          <w:tcPr>
            <w:tcW w:w="20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75890" w14:textId="77777777" w:rsidR="000D0333" w:rsidRPr="00101737" w:rsidRDefault="000D0333" w:rsidP="009F2141">
            <w:pPr>
              <w:spacing w:before="120" w:after="120"/>
              <w:rPr>
                <w:rFonts w:asciiTheme="minorHAnsi" w:hAnsiTheme="minorHAnsi"/>
                <w:smallCaps/>
              </w:rPr>
            </w:pPr>
            <w:r w:rsidRPr="00101737">
              <w:rPr>
                <w:rFonts w:asciiTheme="minorHAnsi" w:hAnsiTheme="minorHAnsi"/>
                <w:smallCaps/>
              </w:rPr>
              <w:t>Title of Position:</w:t>
            </w:r>
          </w:p>
        </w:tc>
        <w:tc>
          <w:tcPr>
            <w:tcW w:w="315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7D6DF2" w14:textId="57BF4AA7" w:rsidR="000D0333" w:rsidRPr="00101737" w:rsidRDefault="00D531AA" w:rsidP="00CA646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Assistant </w:t>
            </w:r>
            <w:r w:rsidR="006E492B">
              <w:rPr>
                <w:rFonts w:asciiTheme="minorHAnsi" w:hAnsiTheme="minorHAnsi"/>
              </w:rPr>
              <w:t xml:space="preserve">Sr. </w:t>
            </w:r>
            <w:r w:rsidR="00010482">
              <w:rPr>
                <w:rFonts w:asciiTheme="minorHAnsi" w:hAnsiTheme="minorHAnsi"/>
              </w:rPr>
              <w:t xml:space="preserve">Lead </w:t>
            </w:r>
            <w:r w:rsidR="002E307C" w:rsidRPr="00101737">
              <w:rPr>
                <w:rFonts w:asciiTheme="minorHAnsi" w:hAnsiTheme="minorHAnsi"/>
              </w:rPr>
              <w:t xml:space="preserve">Cage </w:t>
            </w:r>
            <w:r w:rsidR="003840D1">
              <w:rPr>
                <w:rFonts w:asciiTheme="minorHAnsi" w:hAnsiTheme="minorHAnsi"/>
              </w:rPr>
              <w:t>Cashier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FAA63" w14:textId="77777777" w:rsidR="000D0333" w:rsidRPr="00101737" w:rsidRDefault="000D0333" w:rsidP="009F2141">
            <w:pPr>
              <w:spacing w:before="120" w:after="120"/>
              <w:rPr>
                <w:rFonts w:asciiTheme="minorHAnsi" w:hAnsiTheme="minorHAnsi"/>
                <w:smallCaps/>
              </w:rPr>
            </w:pPr>
            <w:r w:rsidRPr="00101737">
              <w:rPr>
                <w:rFonts w:asciiTheme="minorHAnsi" w:hAnsiTheme="minorHAnsi"/>
                <w:smallCaps/>
              </w:rPr>
              <w:t>Department:</w:t>
            </w:r>
          </w:p>
        </w:tc>
        <w:tc>
          <w:tcPr>
            <w:tcW w:w="255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68911F" w14:textId="77777777" w:rsidR="000D0333" w:rsidRPr="00101737" w:rsidRDefault="002E307C" w:rsidP="009F2141">
            <w:pPr>
              <w:spacing w:before="120" w:after="120"/>
              <w:rPr>
                <w:rFonts w:asciiTheme="minorHAnsi" w:hAnsiTheme="minorHAnsi"/>
              </w:rPr>
            </w:pPr>
            <w:r w:rsidRPr="00101737">
              <w:rPr>
                <w:rFonts w:asciiTheme="minorHAnsi" w:hAnsiTheme="minorHAnsi"/>
              </w:rPr>
              <w:t>Cage</w:t>
            </w:r>
          </w:p>
        </w:tc>
      </w:tr>
      <w:tr w:rsidR="00185D18" w:rsidRPr="00101737" w14:paraId="6EB261E4" w14:textId="77777777" w:rsidTr="00B2091E">
        <w:trPr>
          <w:trHeight w:hRule="exact" w:val="858"/>
        </w:trPr>
        <w:tc>
          <w:tcPr>
            <w:tcW w:w="20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205FF" w14:textId="14AAD0AF" w:rsidR="00185D18" w:rsidRPr="00101737" w:rsidRDefault="00185D18" w:rsidP="009F2141">
            <w:pPr>
              <w:spacing w:before="120" w:after="12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Reports to: 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24CC96C" w14:textId="1EBA5034" w:rsidR="00185D18" w:rsidRDefault="00185D18" w:rsidP="00CA646E">
            <w:pPr>
              <w:spacing w:before="120" w:after="120"/>
              <w:rPr>
                <w:rFonts w:asciiTheme="minorHAnsi" w:hAnsiTheme="minorHAnsi"/>
              </w:rPr>
            </w:pPr>
            <w:r w:rsidRPr="00101737">
              <w:rPr>
                <w:rFonts w:asciiTheme="minorHAnsi" w:hAnsiTheme="minorHAnsi"/>
              </w:rPr>
              <w:t>Cage Manager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82081" w14:textId="44B7F146" w:rsidR="00185D18" w:rsidRPr="00101737" w:rsidRDefault="00185D18" w:rsidP="009F2141">
            <w:pPr>
              <w:spacing w:before="120" w:after="120"/>
              <w:rPr>
                <w:rFonts w:asciiTheme="minorHAnsi" w:hAnsiTheme="minorHAnsi"/>
                <w:smallCaps/>
              </w:rPr>
            </w:pPr>
            <w:r w:rsidRPr="00101737">
              <w:rPr>
                <w:rFonts w:asciiTheme="minorHAnsi" w:hAnsiTheme="minorHAnsi"/>
                <w:smallCaps/>
              </w:rPr>
              <w:t>Date:</w:t>
            </w:r>
          </w:p>
        </w:tc>
        <w:tc>
          <w:tcPr>
            <w:tcW w:w="255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63E0C3" w14:textId="32E86215" w:rsidR="00185D18" w:rsidRPr="00101737" w:rsidRDefault="00517E89" w:rsidP="009F2141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2024</w:t>
            </w:r>
          </w:p>
        </w:tc>
      </w:tr>
      <w:tr w:rsidR="00185D18" w:rsidRPr="00101737" w14:paraId="32D14893" w14:textId="77777777" w:rsidTr="00B2091E">
        <w:trPr>
          <w:trHeight w:hRule="exact" w:val="775"/>
        </w:trPr>
        <w:tc>
          <w:tcPr>
            <w:tcW w:w="2046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88C3C8" w14:textId="11765444" w:rsidR="00185D18" w:rsidRPr="00101737" w:rsidRDefault="00185D18" w:rsidP="009F2141">
            <w:pPr>
              <w:spacing w:before="120" w:after="12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Pay rate/range: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ECBC345" w14:textId="4111839E" w:rsidR="00185D18" w:rsidRPr="00101737" w:rsidRDefault="00185D18" w:rsidP="009F2141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$19.00</w:t>
            </w:r>
            <w:r w:rsidR="007321FE">
              <w:rPr>
                <w:rFonts w:asciiTheme="minorHAnsi" w:hAnsiTheme="minorHAnsi"/>
              </w:rPr>
              <w:t xml:space="preserve"> to $21.00</w:t>
            </w:r>
          </w:p>
        </w:tc>
        <w:tc>
          <w:tcPr>
            <w:tcW w:w="161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A0F1253" w14:textId="7D77B627" w:rsidR="00185D18" w:rsidRPr="00101737" w:rsidRDefault="00185D18" w:rsidP="009F2141">
            <w:pPr>
              <w:spacing w:before="120" w:after="12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Pay Type: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F3EAF20" w14:textId="4C9581CE" w:rsidR="00185D18" w:rsidRPr="00101737" w:rsidRDefault="00185D18" w:rsidP="009F2141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Hourly</w:t>
            </w:r>
          </w:p>
        </w:tc>
      </w:tr>
    </w:tbl>
    <w:p w14:paraId="21DA0319" w14:textId="77777777" w:rsidR="0005058A" w:rsidRPr="00101737" w:rsidRDefault="004336F1" w:rsidP="0026135B">
      <w:pPr>
        <w:spacing w:before="240" w:after="240"/>
        <w:rPr>
          <w:rFonts w:asciiTheme="minorHAnsi" w:hAnsiTheme="minorHAnsi"/>
          <w:b/>
          <w:smallCaps/>
        </w:rPr>
      </w:pPr>
      <w:r w:rsidRPr="00101737">
        <w:rPr>
          <w:rFonts w:asciiTheme="minorHAnsi" w:hAnsiTheme="minorHAnsi"/>
          <w:b/>
          <w:smallCaps/>
        </w:rPr>
        <w:t>Position Summary:</w:t>
      </w:r>
    </w:p>
    <w:p w14:paraId="43B5ABCD" w14:textId="7A3A3A28" w:rsidR="002E307C" w:rsidRPr="00101737" w:rsidRDefault="0059475F" w:rsidP="002E307C">
      <w:pPr>
        <w:tabs>
          <w:tab w:val="left" w:pos="1800"/>
          <w:tab w:val="left" w:pos="5760"/>
          <w:tab w:val="left" w:pos="75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 </w:t>
      </w:r>
      <w:r w:rsidR="002E307C" w:rsidRPr="00101737">
        <w:rPr>
          <w:rFonts w:asciiTheme="minorHAnsi" w:hAnsiTheme="minorHAnsi"/>
        </w:rPr>
        <w:t>cage cashiers and ensure adherence to all department and company policies and procedures</w:t>
      </w:r>
      <w:r>
        <w:rPr>
          <w:rFonts w:asciiTheme="minorHAnsi" w:hAnsiTheme="minorHAnsi"/>
        </w:rPr>
        <w:t>, during assigned shift</w:t>
      </w:r>
      <w:r w:rsidR="002E307C" w:rsidRPr="00101737">
        <w:rPr>
          <w:rFonts w:asciiTheme="minorHAnsi" w:hAnsiTheme="minorHAnsi"/>
        </w:rPr>
        <w:t xml:space="preserve">.  Perform all duties assigned in accordance with legal regulations and requirements, presenting oneself as an asset to the Hollywood Park Casino and encouraging others </w:t>
      </w:r>
      <w:proofErr w:type="gramStart"/>
      <w:r w:rsidR="002E307C" w:rsidRPr="00101737">
        <w:rPr>
          <w:rFonts w:asciiTheme="minorHAnsi" w:hAnsiTheme="minorHAnsi"/>
        </w:rPr>
        <w:t>to</w:t>
      </w:r>
      <w:proofErr w:type="gramEnd"/>
      <w:r w:rsidR="002E307C" w:rsidRPr="00101737">
        <w:rPr>
          <w:rFonts w:asciiTheme="minorHAnsi" w:hAnsiTheme="minorHAnsi"/>
        </w:rPr>
        <w:t xml:space="preserve"> the same.</w:t>
      </w:r>
    </w:p>
    <w:p w14:paraId="2B8CA985" w14:textId="77777777" w:rsidR="0005058A" w:rsidRPr="00101737" w:rsidRDefault="0005058A" w:rsidP="004D7E1B">
      <w:pPr>
        <w:spacing w:before="240" w:after="240"/>
        <w:rPr>
          <w:rFonts w:asciiTheme="minorHAnsi" w:hAnsiTheme="minorHAnsi"/>
          <w:b/>
          <w:smallCaps/>
        </w:rPr>
      </w:pPr>
      <w:r w:rsidRPr="00101737">
        <w:rPr>
          <w:rFonts w:asciiTheme="minorHAnsi" w:hAnsiTheme="minorHAnsi"/>
          <w:b/>
          <w:smallCaps/>
        </w:rPr>
        <w:t xml:space="preserve">Major </w:t>
      </w:r>
      <w:r w:rsidR="00101737">
        <w:rPr>
          <w:rFonts w:asciiTheme="minorHAnsi" w:hAnsiTheme="minorHAnsi"/>
          <w:b/>
          <w:smallCaps/>
        </w:rPr>
        <w:t xml:space="preserve">Duties and </w:t>
      </w:r>
      <w:r w:rsidRPr="00101737">
        <w:rPr>
          <w:rFonts w:asciiTheme="minorHAnsi" w:hAnsiTheme="minorHAnsi"/>
          <w:b/>
          <w:smallCaps/>
        </w:rPr>
        <w:t>Responsibilit</w:t>
      </w:r>
      <w:r w:rsidR="00A44E6F" w:rsidRPr="00101737">
        <w:rPr>
          <w:rFonts w:asciiTheme="minorHAnsi" w:hAnsiTheme="minorHAnsi"/>
          <w:b/>
          <w:smallCaps/>
        </w:rPr>
        <w:t>ies:</w:t>
      </w:r>
    </w:p>
    <w:p w14:paraId="4E50292F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Ensure security and accountability of company funds within the cage department.</w:t>
      </w:r>
    </w:p>
    <w:p w14:paraId="7448D00E" w14:textId="517C0339" w:rsidR="002E307C" w:rsidRPr="00101737" w:rsidRDefault="0059475F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Assist in </w:t>
      </w:r>
      <w:r w:rsidR="00010482">
        <w:rPr>
          <w:rFonts w:asciiTheme="minorHAnsi" w:hAnsiTheme="minorHAnsi"/>
          <w:snapToGrid w:val="0"/>
        </w:rPr>
        <w:t>coordinating</w:t>
      </w:r>
      <w:r w:rsidR="00010482" w:rsidRPr="00101737">
        <w:rPr>
          <w:rFonts w:asciiTheme="minorHAnsi" w:hAnsiTheme="minorHAnsi"/>
          <w:snapToGrid w:val="0"/>
        </w:rPr>
        <w:t xml:space="preserve"> </w:t>
      </w:r>
      <w:r w:rsidR="002E307C" w:rsidRPr="00101737">
        <w:rPr>
          <w:rFonts w:asciiTheme="minorHAnsi" w:hAnsiTheme="minorHAnsi"/>
          <w:snapToGrid w:val="0"/>
        </w:rPr>
        <w:t>all cage activities during a</w:t>
      </w:r>
      <w:r>
        <w:rPr>
          <w:rFonts w:asciiTheme="minorHAnsi" w:hAnsiTheme="minorHAnsi"/>
          <w:snapToGrid w:val="0"/>
        </w:rPr>
        <w:t>ssigned</w:t>
      </w:r>
      <w:r w:rsidR="002E307C" w:rsidRPr="00101737">
        <w:rPr>
          <w:rFonts w:asciiTheme="minorHAnsi" w:hAnsiTheme="minorHAnsi"/>
          <w:snapToGrid w:val="0"/>
        </w:rPr>
        <w:t xml:space="preserve"> shift.</w:t>
      </w:r>
    </w:p>
    <w:p w14:paraId="28629D14" w14:textId="3FEB1CCD" w:rsidR="002E307C" w:rsidRPr="00101737" w:rsidRDefault="0059475F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Assist </w:t>
      </w:r>
      <w:r w:rsidR="002E307C" w:rsidRPr="00101737">
        <w:rPr>
          <w:rFonts w:asciiTheme="minorHAnsi" w:hAnsiTheme="minorHAnsi"/>
          <w:snapToGrid w:val="0"/>
        </w:rPr>
        <w:t>cage cashiers to ensure compliance with company and department policies and procedures and in accordance with legal regulations and requirements.</w:t>
      </w:r>
    </w:p>
    <w:p w14:paraId="6A30C2A2" w14:textId="77777777" w:rsidR="002E307C" w:rsidRPr="00101737" w:rsidRDefault="002E307C" w:rsidP="001C1939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Handle customer inquiries and complaints</w:t>
      </w:r>
      <w:r w:rsidR="001C1939" w:rsidRPr="00101737">
        <w:rPr>
          <w:rFonts w:asciiTheme="minorHAnsi" w:hAnsiTheme="minorHAnsi"/>
          <w:snapToGrid w:val="0"/>
        </w:rPr>
        <w:t>, while providing excellent customer service,</w:t>
      </w:r>
      <w:r w:rsidRPr="00101737">
        <w:rPr>
          <w:rFonts w:asciiTheme="minorHAnsi" w:hAnsiTheme="minorHAnsi"/>
          <w:snapToGrid w:val="0"/>
        </w:rPr>
        <w:t xml:space="preserve"> and interface with other departments for resolution of issues.</w:t>
      </w:r>
      <w:r w:rsidR="001C1939" w:rsidRPr="00101737">
        <w:rPr>
          <w:rFonts w:asciiTheme="minorHAnsi" w:hAnsiTheme="minorHAnsi" w:cs="Arial"/>
        </w:rPr>
        <w:t xml:space="preserve"> </w:t>
      </w:r>
    </w:p>
    <w:p w14:paraId="6BA7ADCC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Communicate credit information on players to casino management, as appropriate.</w:t>
      </w:r>
    </w:p>
    <w:p w14:paraId="1AC348FF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Identify and communicate cashier training needs to the department manager.</w:t>
      </w:r>
    </w:p>
    <w:p w14:paraId="50D4290A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Provide a safe, orderly, and a positive working environment.</w:t>
      </w:r>
    </w:p>
    <w:p w14:paraId="76374CA1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May assist in the preparation of annual performance reviews of staff members.</w:t>
      </w:r>
    </w:p>
    <w:p w14:paraId="4283C130" w14:textId="39BCB46C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Conduct investigations into over or short errors, make necessary corrections and report findings to the Cage Manager.</w:t>
      </w:r>
    </w:p>
    <w:p w14:paraId="53971C4A" w14:textId="176265CF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 w:cs="Arial"/>
          <w:snapToGrid w:val="0"/>
        </w:rPr>
      </w:pPr>
      <w:r w:rsidRPr="00101737">
        <w:rPr>
          <w:rFonts w:asciiTheme="minorHAnsi" w:hAnsiTheme="minorHAnsi" w:cs="Arial"/>
          <w:snapToGrid w:val="0"/>
        </w:rPr>
        <w:t xml:space="preserve">Work the </w:t>
      </w:r>
      <w:r w:rsidR="00F1361B" w:rsidRPr="00101737">
        <w:rPr>
          <w:rFonts w:asciiTheme="minorHAnsi" w:hAnsiTheme="minorHAnsi" w:cs="Arial"/>
          <w:snapToGrid w:val="0"/>
        </w:rPr>
        <w:t xml:space="preserve">cage </w:t>
      </w:r>
      <w:r w:rsidRPr="00101737">
        <w:rPr>
          <w:rFonts w:asciiTheme="minorHAnsi" w:hAnsiTheme="minorHAnsi" w:cs="Arial"/>
          <w:snapToGrid w:val="0"/>
        </w:rPr>
        <w:t>windows, as required.</w:t>
      </w:r>
    </w:p>
    <w:p w14:paraId="67251228" w14:textId="77777777" w:rsidR="001C1939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 w:cs="Arial"/>
          <w:snapToGrid w:val="0"/>
        </w:rPr>
      </w:pPr>
      <w:r w:rsidRPr="00101737">
        <w:rPr>
          <w:rFonts w:asciiTheme="minorHAnsi" w:hAnsiTheme="minorHAnsi" w:cs="Arial"/>
          <w:snapToGrid w:val="0"/>
        </w:rPr>
        <w:t xml:space="preserve">Assist customers in accessing player safety deposit boxes.  </w:t>
      </w:r>
    </w:p>
    <w:p w14:paraId="1A831385" w14:textId="3C1C824D" w:rsidR="00F7477F" w:rsidRPr="00101737" w:rsidRDefault="00F7477F" w:rsidP="002E307C">
      <w:pPr>
        <w:widowControl w:val="0"/>
        <w:numPr>
          <w:ilvl w:val="0"/>
          <w:numId w:val="11"/>
        </w:num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 xml:space="preserve">Report </w:t>
      </w:r>
      <w:r w:rsidR="00517E89">
        <w:rPr>
          <w:rFonts w:asciiTheme="minorHAnsi" w:hAnsiTheme="minorHAnsi" w:cs="Arial"/>
          <w:snapToGrid w:val="0"/>
        </w:rPr>
        <w:t>concerns</w:t>
      </w:r>
      <w:r>
        <w:rPr>
          <w:rFonts w:asciiTheme="minorHAnsi" w:hAnsiTheme="minorHAnsi" w:cs="Arial"/>
          <w:snapToGrid w:val="0"/>
        </w:rPr>
        <w:t xml:space="preserve"> questions or problems to the Shift Manager or Cage Manager.</w:t>
      </w:r>
    </w:p>
    <w:p w14:paraId="1436691E" w14:textId="30278CD6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 w:cs="Arial"/>
          <w:snapToGrid w:val="0"/>
        </w:rPr>
      </w:pPr>
      <w:r w:rsidRPr="00101737">
        <w:rPr>
          <w:rFonts w:asciiTheme="minorHAnsi" w:hAnsiTheme="minorHAnsi" w:cs="Arial"/>
        </w:rPr>
        <w:t xml:space="preserve">Report safety concerns to </w:t>
      </w:r>
      <w:r w:rsidR="001C1939" w:rsidRPr="00101737">
        <w:rPr>
          <w:rFonts w:asciiTheme="minorHAnsi" w:hAnsiTheme="minorHAnsi" w:cs="Arial"/>
        </w:rPr>
        <w:t xml:space="preserve">shift manager and Cage manager </w:t>
      </w:r>
      <w:r w:rsidRPr="00101737">
        <w:rPr>
          <w:rFonts w:asciiTheme="minorHAnsi" w:hAnsiTheme="minorHAnsi" w:cs="Arial"/>
        </w:rPr>
        <w:t>immediately.</w:t>
      </w:r>
    </w:p>
    <w:p w14:paraId="066B5C8C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 w:cs="Arial"/>
          <w:snapToGrid w:val="0"/>
        </w:rPr>
      </w:pPr>
      <w:r w:rsidRPr="00101737">
        <w:rPr>
          <w:rFonts w:asciiTheme="minorHAnsi" w:hAnsiTheme="minorHAnsi" w:cs="Arial"/>
        </w:rPr>
        <w:t>Flexibility to change schedule or locations within the casino as required to meet the needs of the department.</w:t>
      </w:r>
    </w:p>
    <w:p w14:paraId="5FCA269F" w14:textId="77777777" w:rsidR="002E307C" w:rsidRPr="00101737" w:rsidRDefault="002E307C" w:rsidP="002E307C">
      <w:pPr>
        <w:numPr>
          <w:ilvl w:val="0"/>
          <w:numId w:val="11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Must function in a team environment.</w:t>
      </w:r>
    </w:p>
    <w:p w14:paraId="693891B4" w14:textId="77777777" w:rsidR="002E307C" w:rsidRPr="00101737" w:rsidRDefault="002E307C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 w:cs="Arial"/>
          <w:snapToGrid w:val="0"/>
        </w:rPr>
        <w:lastRenderedPageBreak/>
        <w:t>Perform</w:t>
      </w:r>
      <w:r w:rsidRPr="00101737">
        <w:rPr>
          <w:rFonts w:asciiTheme="minorHAnsi" w:hAnsiTheme="minorHAnsi"/>
          <w:snapToGrid w:val="0"/>
        </w:rPr>
        <w:t xml:space="preserve"> other related tasks as assigned by the Cage Manager</w:t>
      </w:r>
      <w:r w:rsidR="00BE7CD2" w:rsidRPr="00101737">
        <w:rPr>
          <w:rFonts w:asciiTheme="minorHAnsi" w:hAnsiTheme="minorHAnsi"/>
          <w:snapToGrid w:val="0"/>
        </w:rPr>
        <w:t xml:space="preserve"> or </w:t>
      </w:r>
      <w:r w:rsidR="00F1361B" w:rsidRPr="00101737">
        <w:rPr>
          <w:rFonts w:asciiTheme="minorHAnsi" w:hAnsiTheme="minorHAnsi"/>
          <w:snapToGrid w:val="0"/>
        </w:rPr>
        <w:t>CFO</w:t>
      </w:r>
      <w:r w:rsidRPr="00101737">
        <w:rPr>
          <w:rFonts w:asciiTheme="minorHAnsi" w:hAnsiTheme="minorHAnsi"/>
          <w:snapToGrid w:val="0"/>
        </w:rPr>
        <w:t>.</w:t>
      </w:r>
    </w:p>
    <w:p w14:paraId="3A3A8E77" w14:textId="77777777" w:rsidR="00BE7CD2" w:rsidRPr="00AE2C2E" w:rsidRDefault="00595522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 w:cs="Arial"/>
          <w:snapToGrid w:val="0"/>
        </w:rPr>
        <w:t>Enforce and s</w:t>
      </w:r>
      <w:r w:rsidR="00BE7CD2" w:rsidRPr="00101737">
        <w:rPr>
          <w:rFonts w:asciiTheme="minorHAnsi" w:hAnsiTheme="minorHAnsi" w:cs="Arial"/>
          <w:snapToGrid w:val="0"/>
        </w:rPr>
        <w:t>trictly adhere to all HPC timekeeping rules and procedures.</w:t>
      </w:r>
    </w:p>
    <w:p w14:paraId="6FC1BEAA" w14:textId="77777777" w:rsidR="00AE2C2E" w:rsidRPr="00101737" w:rsidRDefault="00AE2C2E" w:rsidP="00AE2C2E">
      <w:pPr>
        <w:widowControl w:val="0"/>
        <w:ind w:left="360"/>
        <w:rPr>
          <w:rFonts w:asciiTheme="minorHAnsi" w:hAnsiTheme="minorHAnsi"/>
          <w:snapToGrid w:val="0"/>
        </w:rPr>
      </w:pPr>
    </w:p>
    <w:p w14:paraId="73785088" w14:textId="0524BF87" w:rsidR="00BE7CD2" w:rsidRPr="00101737" w:rsidRDefault="00595522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>Enforce and a</w:t>
      </w:r>
      <w:r w:rsidR="00BE7CD2" w:rsidRPr="00101737">
        <w:rPr>
          <w:rFonts w:asciiTheme="minorHAnsi" w:hAnsiTheme="minorHAnsi"/>
          <w:snapToGrid w:val="0"/>
        </w:rPr>
        <w:t xml:space="preserve">dhere to all </w:t>
      </w:r>
      <w:r w:rsidR="00AE2C2E" w:rsidRPr="00101737">
        <w:rPr>
          <w:rFonts w:asciiTheme="minorHAnsi" w:hAnsiTheme="minorHAnsi"/>
          <w:snapToGrid w:val="0"/>
        </w:rPr>
        <w:t>departments</w:t>
      </w:r>
      <w:r w:rsidR="00BE7CD2" w:rsidRPr="00101737">
        <w:rPr>
          <w:rFonts w:asciiTheme="minorHAnsi" w:hAnsiTheme="minorHAnsi"/>
          <w:snapToGrid w:val="0"/>
        </w:rPr>
        <w:t xml:space="preserve">, Human Resources and Safety policies and procedures. </w:t>
      </w:r>
    </w:p>
    <w:p w14:paraId="69B6616C" w14:textId="370BFA8A" w:rsidR="00BE7CD2" w:rsidRPr="00101737" w:rsidRDefault="00BE7CD2" w:rsidP="002E307C">
      <w:pPr>
        <w:widowControl w:val="0"/>
        <w:numPr>
          <w:ilvl w:val="0"/>
          <w:numId w:val="11"/>
        </w:numPr>
        <w:rPr>
          <w:rFonts w:asciiTheme="minorHAnsi" w:hAnsiTheme="minorHAnsi"/>
          <w:snapToGrid w:val="0"/>
        </w:rPr>
      </w:pPr>
      <w:r w:rsidRPr="00101737">
        <w:rPr>
          <w:rFonts w:asciiTheme="minorHAnsi" w:hAnsiTheme="minorHAnsi"/>
          <w:snapToGrid w:val="0"/>
        </w:rPr>
        <w:t xml:space="preserve">Adhere to all applicable federal, </w:t>
      </w:r>
      <w:r w:rsidR="00517E89" w:rsidRPr="00101737">
        <w:rPr>
          <w:rFonts w:asciiTheme="minorHAnsi" w:hAnsiTheme="minorHAnsi"/>
          <w:snapToGrid w:val="0"/>
        </w:rPr>
        <w:t>state,</w:t>
      </w:r>
      <w:r w:rsidRPr="00101737">
        <w:rPr>
          <w:rFonts w:asciiTheme="minorHAnsi" w:hAnsiTheme="minorHAnsi"/>
          <w:snapToGrid w:val="0"/>
        </w:rPr>
        <w:t xml:space="preserve"> and local laws and regulations. </w:t>
      </w:r>
    </w:p>
    <w:p w14:paraId="14C45B5B" w14:textId="77777777" w:rsidR="00B72C1F" w:rsidRPr="00101737" w:rsidRDefault="00B72C1F" w:rsidP="00B72C1F">
      <w:pPr>
        <w:widowControl w:val="0"/>
        <w:ind w:left="360"/>
        <w:rPr>
          <w:rFonts w:asciiTheme="minorHAnsi" w:hAnsiTheme="minorHAnsi"/>
          <w:snapToGrid w:val="0"/>
        </w:rPr>
      </w:pPr>
    </w:p>
    <w:p w14:paraId="4BF173D8" w14:textId="77777777" w:rsidR="00A64A93" w:rsidRPr="00101737" w:rsidRDefault="008E1D48" w:rsidP="002E307C">
      <w:pPr>
        <w:spacing w:before="240" w:after="240"/>
        <w:rPr>
          <w:rFonts w:asciiTheme="minorHAnsi" w:hAnsiTheme="minorHAnsi"/>
          <w:b/>
          <w:smallCaps/>
        </w:rPr>
      </w:pPr>
      <w:r w:rsidRPr="00101737">
        <w:rPr>
          <w:rFonts w:asciiTheme="minorHAnsi" w:hAnsiTheme="minorHAnsi"/>
          <w:b/>
          <w:smallCaps/>
        </w:rPr>
        <w:t>Qualifications</w:t>
      </w:r>
      <w:r w:rsidR="00A64A93" w:rsidRPr="00101737">
        <w:rPr>
          <w:rFonts w:asciiTheme="minorHAnsi" w:hAnsiTheme="minorHAnsi"/>
          <w:b/>
          <w:smallCaps/>
        </w:rPr>
        <w:t>, Experience, Education</w:t>
      </w:r>
      <w:r w:rsidRPr="00101737">
        <w:rPr>
          <w:rFonts w:asciiTheme="minorHAnsi" w:hAnsiTheme="minorHAnsi"/>
          <w:b/>
          <w:smallCaps/>
        </w:rPr>
        <w:t>:</w:t>
      </w:r>
    </w:p>
    <w:p w14:paraId="08F611BE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Must be 21 years of age or older to apply.</w:t>
      </w:r>
    </w:p>
    <w:p w14:paraId="63136B8E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Must be able to pass a background check and obtain a casino work permit before entering this position.</w:t>
      </w:r>
    </w:p>
    <w:p w14:paraId="7B121600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Must have employment eligibility in the U.S</w:t>
      </w:r>
    </w:p>
    <w:p w14:paraId="7FE30205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Must possess a high regard for customer service and Team Member relations. </w:t>
      </w:r>
    </w:p>
    <w:p w14:paraId="42D17C1E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Ability to adapt well to the casino environment that involves large numbers of people as well as loud and continuous high noise levels.</w:t>
      </w:r>
    </w:p>
    <w:p w14:paraId="79935FF0" w14:textId="7919ADEB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 xml:space="preserve">Demonstrates Flexibility – able to change schedule or locations within the casino as required to meet the needs </w:t>
      </w:r>
      <w:r w:rsidRPr="00101737">
        <w:rPr>
          <w:rStyle w:val="Emphasis"/>
          <w:rFonts w:asciiTheme="minorHAnsi" w:hAnsiTheme="minorHAnsi" w:cs="Arial"/>
          <w:sz w:val="24"/>
        </w:rPr>
        <w:t>of</w:t>
      </w:r>
      <w:r w:rsidRPr="00101737">
        <w:rPr>
          <w:rFonts w:asciiTheme="minorHAnsi" w:hAnsiTheme="minorHAnsi" w:cs="Arial"/>
        </w:rPr>
        <w:t xml:space="preserve"> the </w:t>
      </w:r>
      <w:r w:rsidR="00517E89" w:rsidRPr="00101737">
        <w:rPr>
          <w:rFonts w:asciiTheme="minorHAnsi" w:hAnsiTheme="minorHAnsi" w:cs="Arial"/>
        </w:rPr>
        <w:t>departments.</w:t>
      </w:r>
    </w:p>
    <w:p w14:paraId="25D4809C" w14:textId="77777777" w:rsidR="002E307C" w:rsidRPr="00101737" w:rsidRDefault="00532B2F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Demonstrates mathematical skills</w:t>
      </w:r>
      <w:r w:rsidR="002E307C" w:rsidRPr="00101737">
        <w:rPr>
          <w:rFonts w:asciiTheme="minorHAnsi" w:hAnsiTheme="minorHAnsi" w:cs="Arial"/>
        </w:rPr>
        <w:t xml:space="preserve"> (Add, subtract, multiply and divide in al</w:t>
      </w:r>
      <w:r w:rsidR="00EB02C7" w:rsidRPr="00101737">
        <w:rPr>
          <w:rFonts w:asciiTheme="minorHAnsi" w:hAnsiTheme="minorHAnsi" w:cs="Arial"/>
        </w:rPr>
        <w:t xml:space="preserve">l units of measure, using whole </w:t>
      </w:r>
      <w:r w:rsidR="002E307C" w:rsidRPr="00101737">
        <w:rPr>
          <w:rFonts w:asciiTheme="minorHAnsi" w:hAnsiTheme="minorHAnsi" w:cs="Arial"/>
        </w:rPr>
        <w:t>numbers, common fractions, and decimals).</w:t>
      </w:r>
    </w:p>
    <w:p w14:paraId="6456B56A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Must be able to work any shift and any day of the week, including weekends, holidays, and special events.</w:t>
      </w:r>
    </w:p>
    <w:p w14:paraId="6D7A8E0E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Ability to establish and maintain effective working relationships with employees and guests.</w:t>
      </w:r>
    </w:p>
    <w:p w14:paraId="11A8942B" w14:textId="77777777" w:rsidR="002E307C" w:rsidRPr="00101737" w:rsidRDefault="002E307C" w:rsidP="002E307C">
      <w:pPr>
        <w:numPr>
          <w:ilvl w:val="0"/>
          <w:numId w:val="12"/>
        </w:numPr>
        <w:rPr>
          <w:rFonts w:asciiTheme="minorHAnsi" w:hAnsiTheme="minorHAnsi" w:cs="Arial"/>
        </w:rPr>
      </w:pPr>
      <w:r w:rsidRPr="00101737">
        <w:rPr>
          <w:rFonts w:asciiTheme="minorHAnsi" w:hAnsiTheme="minorHAnsi" w:cs="Arial"/>
        </w:rPr>
        <w:t>Ability to work under pressure and be detail oriented.</w:t>
      </w:r>
    </w:p>
    <w:p w14:paraId="0B48EA73" w14:textId="381E8A49" w:rsidR="002A7212" w:rsidRPr="00101737" w:rsidRDefault="002A7212" w:rsidP="00517E89">
      <w:pPr>
        <w:pStyle w:val="ListParagraph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101737">
        <w:rPr>
          <w:rFonts w:asciiTheme="minorHAnsi" w:hAnsiTheme="minorHAnsi" w:cs="Arial"/>
          <w:color w:val="000000"/>
        </w:rPr>
        <w:t xml:space="preserve">Duties for this position require moderate physical exertion, such as sitting/walking at will, standing/sitting for long periods, lifting/carrying objects weighing up to </w:t>
      </w:r>
      <w:r w:rsidRPr="00101737">
        <w:rPr>
          <w:rFonts w:asciiTheme="minorHAnsi" w:hAnsiTheme="minorHAnsi" w:cs="Arial"/>
        </w:rPr>
        <w:t>25</w:t>
      </w:r>
      <w:r w:rsidRPr="00101737">
        <w:rPr>
          <w:rFonts w:asciiTheme="minorHAnsi" w:hAnsiTheme="minorHAnsi" w:cs="Arial"/>
          <w:color w:val="000000"/>
        </w:rPr>
        <w:t xml:space="preserve"> lbs., pushing/pulling objects, crouching/kneeling, bending, reaching, kneeling, twisting, close vision, color/depth perception, hearing sounds/communication, and handling/grasping/fingering equipment. Safety precautions must </w:t>
      </w:r>
      <w:r w:rsidR="00517E89" w:rsidRPr="00101737">
        <w:rPr>
          <w:rFonts w:asciiTheme="minorHAnsi" w:hAnsiTheme="minorHAnsi" w:cs="Arial"/>
          <w:color w:val="000000"/>
        </w:rPr>
        <w:t>always be used</w:t>
      </w:r>
      <w:r w:rsidRPr="00101737">
        <w:rPr>
          <w:rFonts w:asciiTheme="minorHAnsi" w:hAnsiTheme="minorHAnsi" w:cs="Arial"/>
          <w:color w:val="000000"/>
        </w:rPr>
        <w:t xml:space="preserve"> to avoid injury to oneself and others.</w:t>
      </w:r>
    </w:p>
    <w:p w14:paraId="0756F36E" w14:textId="77777777" w:rsidR="00B72C1F" w:rsidRPr="00101737" w:rsidRDefault="00B72C1F" w:rsidP="00B72C1F">
      <w:pPr>
        <w:rPr>
          <w:rFonts w:asciiTheme="minorHAnsi" w:hAnsiTheme="minorHAnsi" w:cs="Arial"/>
          <w:b/>
          <w:bCs/>
          <w:color w:val="000000"/>
        </w:rPr>
      </w:pPr>
    </w:p>
    <w:p w14:paraId="3A41E334" w14:textId="61D26B5E" w:rsidR="009D2645" w:rsidRPr="009D2645" w:rsidRDefault="009D2645" w:rsidP="009D2645">
      <w:pPr>
        <w:jc w:val="both"/>
        <w:rPr>
          <w:rFonts w:asciiTheme="minorHAnsi" w:hAnsiTheme="minorHAnsi" w:cs="Arial"/>
          <w:b/>
          <w:bCs/>
          <w:color w:val="000000"/>
        </w:rPr>
      </w:pPr>
    </w:p>
    <w:sectPr w:rsidR="009D2645" w:rsidRPr="009D2645" w:rsidSect="00127C6B">
      <w:headerReference w:type="default" r:id="rId7"/>
      <w:pgSz w:w="12240" w:h="15840" w:code="1"/>
      <w:pgMar w:top="1440" w:right="1440" w:bottom="14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A0A78" w14:textId="77777777" w:rsidR="00127C6B" w:rsidRDefault="00127C6B">
      <w:r>
        <w:separator/>
      </w:r>
    </w:p>
  </w:endnote>
  <w:endnote w:type="continuationSeparator" w:id="0">
    <w:p w14:paraId="47904741" w14:textId="77777777" w:rsidR="00127C6B" w:rsidRDefault="001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8B620" w14:textId="77777777" w:rsidR="00127C6B" w:rsidRDefault="00127C6B">
      <w:r>
        <w:separator/>
      </w:r>
    </w:p>
  </w:footnote>
  <w:footnote w:type="continuationSeparator" w:id="0">
    <w:p w14:paraId="67DDC385" w14:textId="77777777" w:rsidR="00127C6B" w:rsidRDefault="0012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BFD8" w14:textId="77777777" w:rsidR="00DF0AD0" w:rsidRPr="00D519A4" w:rsidRDefault="00DF0AD0" w:rsidP="00DF0AD0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6C80DF" wp14:editId="6498C346">
          <wp:simplePos x="0" y="0"/>
          <wp:positionH relativeFrom="column">
            <wp:posOffset>1920611</wp:posOffset>
          </wp:positionH>
          <wp:positionV relativeFrom="paragraph">
            <wp:posOffset>0</wp:posOffset>
          </wp:positionV>
          <wp:extent cx="2052320" cy="793115"/>
          <wp:effectExtent l="0" t="0" r="5080" b="6985"/>
          <wp:wrapTight wrapText="bothSides">
            <wp:wrapPolygon edited="0">
              <wp:start x="0" y="0"/>
              <wp:lineTo x="0" y="21271"/>
              <wp:lineTo x="21453" y="21271"/>
              <wp:lineTo x="2145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67565" w14:textId="77777777" w:rsidR="00DF0AD0" w:rsidRDefault="00DF0AD0" w:rsidP="00DF0AD0">
    <w:pPr>
      <w:rPr>
        <w:b/>
        <w:color w:val="3C1A56"/>
        <w:sz w:val="36"/>
        <w:szCs w:val="36"/>
      </w:rPr>
    </w:pPr>
  </w:p>
  <w:p w14:paraId="0C5278D0" w14:textId="77777777" w:rsidR="00DF0AD0" w:rsidRDefault="00DF0AD0" w:rsidP="00DF0AD0">
    <w:pPr>
      <w:jc w:val="center"/>
      <w:rPr>
        <w:bCs/>
        <w:color w:val="3C1A56"/>
        <w:sz w:val="36"/>
        <w:szCs w:val="36"/>
      </w:rPr>
    </w:pPr>
  </w:p>
  <w:p w14:paraId="52F1843A" w14:textId="77777777" w:rsidR="00DF0AD0" w:rsidRDefault="00DF0AD0" w:rsidP="00DF0AD0">
    <w:pPr>
      <w:jc w:val="center"/>
      <w:rPr>
        <w:bCs/>
        <w:color w:val="3C1A56"/>
        <w:sz w:val="36"/>
        <w:szCs w:val="36"/>
      </w:rPr>
    </w:pPr>
  </w:p>
  <w:p w14:paraId="166A758C" w14:textId="77777777" w:rsidR="00DF0AD0" w:rsidRPr="0085585A" w:rsidRDefault="00DF0AD0" w:rsidP="00DF0AD0">
    <w:pPr>
      <w:jc w:val="center"/>
      <w:rPr>
        <w:bCs/>
        <w:smallCaps/>
        <w:color w:val="3C1A56"/>
        <w:sz w:val="28"/>
        <w:szCs w:val="28"/>
      </w:rPr>
    </w:pPr>
    <w:r>
      <w:rPr>
        <w:bCs/>
        <w:color w:val="3C1A56"/>
        <w:sz w:val="36"/>
        <w:szCs w:val="36"/>
      </w:rPr>
      <w:t>JOB DESCRIPTION</w:t>
    </w:r>
  </w:p>
  <w:p w14:paraId="0D2C327C" w14:textId="77777777" w:rsidR="009074DC" w:rsidRPr="00160B64" w:rsidRDefault="009074DC" w:rsidP="0016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02B0B"/>
    <w:multiLevelType w:val="hybridMultilevel"/>
    <w:tmpl w:val="0CD21340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" w15:restartNumberingAfterBreak="0">
    <w:nsid w:val="151C7F16"/>
    <w:multiLevelType w:val="hybridMultilevel"/>
    <w:tmpl w:val="7F72ADE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20355AA5"/>
    <w:multiLevelType w:val="hybridMultilevel"/>
    <w:tmpl w:val="8354CC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505C"/>
    <w:multiLevelType w:val="hybridMultilevel"/>
    <w:tmpl w:val="2278D5C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4" w15:restartNumberingAfterBreak="0">
    <w:nsid w:val="2912474F"/>
    <w:multiLevelType w:val="hybridMultilevel"/>
    <w:tmpl w:val="E706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D2C40"/>
    <w:multiLevelType w:val="hybridMultilevel"/>
    <w:tmpl w:val="B3D8F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D44E06"/>
    <w:multiLevelType w:val="hybridMultilevel"/>
    <w:tmpl w:val="22D25216"/>
    <w:lvl w:ilvl="0" w:tplc="638088E2">
      <w:start w:val="1"/>
      <w:numFmt w:val="decimal"/>
      <w:lvlText w:val="%1)"/>
      <w:lvlJc w:val="left"/>
      <w:pPr>
        <w:tabs>
          <w:tab w:val="num" w:pos="720"/>
        </w:tabs>
        <w:ind w:left="720" w:hanging="504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C602C"/>
    <w:multiLevelType w:val="hybridMultilevel"/>
    <w:tmpl w:val="81D40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3711B"/>
    <w:multiLevelType w:val="hybridMultilevel"/>
    <w:tmpl w:val="22D25216"/>
    <w:lvl w:ilvl="0" w:tplc="638088E2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9" w15:restartNumberingAfterBreak="0">
    <w:nsid w:val="6F8C2282"/>
    <w:multiLevelType w:val="hybridMultilevel"/>
    <w:tmpl w:val="22D25216"/>
    <w:lvl w:ilvl="0" w:tplc="638088E2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0" w15:restartNumberingAfterBreak="0">
    <w:nsid w:val="712E515E"/>
    <w:multiLevelType w:val="hybridMultilevel"/>
    <w:tmpl w:val="A00C8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23A86"/>
    <w:multiLevelType w:val="hybridMultilevel"/>
    <w:tmpl w:val="B9BA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993682">
    <w:abstractNumId w:val="6"/>
  </w:num>
  <w:num w:numId="2" w16cid:durableId="98793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5347">
    <w:abstractNumId w:val="1"/>
  </w:num>
  <w:num w:numId="4" w16cid:durableId="1365444933">
    <w:abstractNumId w:val="5"/>
  </w:num>
  <w:num w:numId="5" w16cid:durableId="173767324">
    <w:abstractNumId w:val="8"/>
  </w:num>
  <w:num w:numId="6" w16cid:durableId="919750095">
    <w:abstractNumId w:val="9"/>
  </w:num>
  <w:num w:numId="7" w16cid:durableId="1319385531">
    <w:abstractNumId w:val="7"/>
  </w:num>
  <w:num w:numId="8" w16cid:durableId="1956251034">
    <w:abstractNumId w:val="0"/>
  </w:num>
  <w:num w:numId="9" w16cid:durableId="1904221146">
    <w:abstractNumId w:val="3"/>
  </w:num>
  <w:num w:numId="10" w16cid:durableId="1680423804">
    <w:abstractNumId w:val="2"/>
  </w:num>
  <w:num w:numId="11" w16cid:durableId="1761095788">
    <w:abstractNumId w:val="4"/>
  </w:num>
  <w:num w:numId="12" w16cid:durableId="639649130">
    <w:abstractNumId w:val="11"/>
  </w:num>
  <w:num w:numId="13" w16cid:durableId="196091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D"/>
    <w:rsid w:val="00003B17"/>
    <w:rsid w:val="000049B7"/>
    <w:rsid w:val="00010482"/>
    <w:rsid w:val="0005058A"/>
    <w:rsid w:val="00094C06"/>
    <w:rsid w:val="000B408B"/>
    <w:rsid w:val="000D0333"/>
    <w:rsid w:val="00101737"/>
    <w:rsid w:val="0010628A"/>
    <w:rsid w:val="00107F55"/>
    <w:rsid w:val="00127C6B"/>
    <w:rsid w:val="00160B64"/>
    <w:rsid w:val="00182C42"/>
    <w:rsid w:val="001859F5"/>
    <w:rsid w:val="00185D18"/>
    <w:rsid w:val="001A336E"/>
    <w:rsid w:val="001C1939"/>
    <w:rsid w:val="001E3160"/>
    <w:rsid w:val="00203B2A"/>
    <w:rsid w:val="0026135B"/>
    <w:rsid w:val="00282666"/>
    <w:rsid w:val="00284A0A"/>
    <w:rsid w:val="002A65F3"/>
    <w:rsid w:val="002A7212"/>
    <w:rsid w:val="002E307C"/>
    <w:rsid w:val="003840D1"/>
    <w:rsid w:val="003E7588"/>
    <w:rsid w:val="004336F1"/>
    <w:rsid w:val="00460DDD"/>
    <w:rsid w:val="004C3770"/>
    <w:rsid w:val="004D7E1B"/>
    <w:rsid w:val="004E583B"/>
    <w:rsid w:val="00517E89"/>
    <w:rsid w:val="00532B2F"/>
    <w:rsid w:val="005549AF"/>
    <w:rsid w:val="0059475F"/>
    <w:rsid w:val="00595522"/>
    <w:rsid w:val="005E2824"/>
    <w:rsid w:val="00644442"/>
    <w:rsid w:val="006474F9"/>
    <w:rsid w:val="006E492B"/>
    <w:rsid w:val="007248B5"/>
    <w:rsid w:val="007321FE"/>
    <w:rsid w:val="00846B60"/>
    <w:rsid w:val="008749BB"/>
    <w:rsid w:val="008902CC"/>
    <w:rsid w:val="008E1D48"/>
    <w:rsid w:val="009074DC"/>
    <w:rsid w:val="009215AC"/>
    <w:rsid w:val="009268B3"/>
    <w:rsid w:val="0093300E"/>
    <w:rsid w:val="0095249F"/>
    <w:rsid w:val="009A279C"/>
    <w:rsid w:val="009D17E3"/>
    <w:rsid w:val="009D2645"/>
    <w:rsid w:val="009E6960"/>
    <w:rsid w:val="009F2141"/>
    <w:rsid w:val="00A11826"/>
    <w:rsid w:val="00A44E6F"/>
    <w:rsid w:val="00A47B43"/>
    <w:rsid w:val="00A64A93"/>
    <w:rsid w:val="00AB40BE"/>
    <w:rsid w:val="00AC6BDD"/>
    <w:rsid w:val="00AE204E"/>
    <w:rsid w:val="00AE2C2E"/>
    <w:rsid w:val="00B37A7D"/>
    <w:rsid w:val="00B5426D"/>
    <w:rsid w:val="00B72C1F"/>
    <w:rsid w:val="00BC71D4"/>
    <w:rsid w:val="00BD4503"/>
    <w:rsid w:val="00BE7CD2"/>
    <w:rsid w:val="00C36595"/>
    <w:rsid w:val="00CA646E"/>
    <w:rsid w:val="00D531AA"/>
    <w:rsid w:val="00D64F6A"/>
    <w:rsid w:val="00D67FDE"/>
    <w:rsid w:val="00DE0FFA"/>
    <w:rsid w:val="00DF0AD0"/>
    <w:rsid w:val="00DF1015"/>
    <w:rsid w:val="00EB02C7"/>
    <w:rsid w:val="00EF098D"/>
    <w:rsid w:val="00EF3015"/>
    <w:rsid w:val="00F00DA9"/>
    <w:rsid w:val="00F070EC"/>
    <w:rsid w:val="00F1361B"/>
    <w:rsid w:val="00F602D6"/>
    <w:rsid w:val="00F7477F"/>
    <w:rsid w:val="00F910D6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B5E56"/>
  <w15:chartTrackingRefBased/>
  <w15:docId w15:val="{FC735704-32E1-48C1-AE57-5F2283B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8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C42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A47B43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B72C1F"/>
    <w:pPr>
      <w:ind w:left="720"/>
      <w:contextualSpacing/>
    </w:pPr>
  </w:style>
  <w:style w:type="paragraph" w:styleId="Revision">
    <w:name w:val="Revision"/>
    <w:hidden/>
    <w:uiPriority w:val="99"/>
    <w:semiHidden/>
    <w:rsid w:val="00010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PARK CASINO</vt:lpstr>
    </vt:vector>
  </TitlesOfParts>
  <Company>Goldenwest Casino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PARK CASINO</dc:title>
  <dc:subject/>
  <dc:creator>Nader Tafty</dc:creator>
  <cp:keywords/>
  <cp:lastModifiedBy>Candice CG. Goldsbrough</cp:lastModifiedBy>
  <cp:revision>2</cp:revision>
  <cp:lastPrinted>2024-02-22T21:48:00Z</cp:lastPrinted>
  <dcterms:created xsi:type="dcterms:W3CDTF">2024-02-22T22:45:00Z</dcterms:created>
  <dcterms:modified xsi:type="dcterms:W3CDTF">2024-02-22T22:45:00Z</dcterms:modified>
</cp:coreProperties>
</file>