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395554" w14:textId="77777777" w:rsidR="0021479F" w:rsidRPr="008918F0" w:rsidRDefault="0021479F" w:rsidP="00956230">
      <w:pPr>
        <w:spacing w:after="0" w:line="240" w:lineRule="auto"/>
        <w:jc w:val="center"/>
        <w:textAlignment w:val="baseline"/>
        <w:rPr>
          <w:rFonts w:eastAsia="Times New Roman" w:cs="Times New Roman"/>
          <w:b/>
          <w:color w:val="000000"/>
          <w:sz w:val="24"/>
          <w:szCs w:val="24"/>
        </w:rPr>
      </w:pPr>
      <w:bookmarkStart w:id="0" w:name="_Hlk159507075"/>
    </w:p>
    <w:tbl>
      <w:tblPr>
        <w:tblW w:w="9570" w:type="dxa"/>
        <w:tblBorders>
          <w:top w:val="double" w:sz="4" w:space="0" w:color="auto"/>
          <w:bottom w:val="double" w:sz="4" w:space="0" w:color="auto"/>
          <w:insideH w:val="single" w:sz="4" w:space="0" w:color="auto"/>
          <w:insideV w:val="single" w:sz="4" w:space="0" w:color="auto"/>
        </w:tblBorders>
        <w:tblLook w:val="04A0" w:firstRow="1" w:lastRow="0" w:firstColumn="1" w:lastColumn="0" w:noHBand="0" w:noVBand="1"/>
      </w:tblPr>
      <w:tblGrid>
        <w:gridCol w:w="2087"/>
        <w:gridCol w:w="2698"/>
        <w:gridCol w:w="2159"/>
        <w:gridCol w:w="2626"/>
      </w:tblGrid>
      <w:tr w:rsidR="0021479F" w:rsidRPr="008918F0" w14:paraId="539578EB" w14:textId="77777777" w:rsidTr="00F86580">
        <w:trPr>
          <w:trHeight w:hRule="exact" w:val="606"/>
        </w:trPr>
        <w:tc>
          <w:tcPr>
            <w:tcW w:w="2087" w:type="dxa"/>
            <w:tcBorders>
              <w:top w:val="double" w:sz="4" w:space="0" w:color="auto"/>
              <w:bottom w:val="single" w:sz="4" w:space="0" w:color="auto"/>
              <w:right w:val="nil"/>
            </w:tcBorders>
            <w:shd w:val="clear" w:color="auto" w:fill="auto"/>
            <w:vAlign w:val="bottom"/>
          </w:tcPr>
          <w:p w14:paraId="3D8B1EC7" w14:textId="77777777" w:rsidR="0021479F" w:rsidRPr="008918F0" w:rsidRDefault="0021479F" w:rsidP="0098633C">
            <w:pPr>
              <w:spacing w:before="120" w:after="120"/>
              <w:rPr>
                <w:smallCaps/>
                <w:sz w:val="24"/>
                <w:szCs w:val="24"/>
              </w:rPr>
            </w:pPr>
            <w:r w:rsidRPr="008918F0">
              <w:rPr>
                <w:smallCaps/>
                <w:sz w:val="24"/>
                <w:szCs w:val="24"/>
              </w:rPr>
              <w:t>Title of Position:</w:t>
            </w:r>
          </w:p>
        </w:tc>
        <w:tc>
          <w:tcPr>
            <w:tcW w:w="2698" w:type="dxa"/>
            <w:tcBorders>
              <w:top w:val="double" w:sz="4" w:space="0" w:color="auto"/>
              <w:left w:val="nil"/>
              <w:bottom w:val="single" w:sz="4" w:space="0" w:color="auto"/>
            </w:tcBorders>
            <w:shd w:val="clear" w:color="auto" w:fill="auto"/>
            <w:vAlign w:val="bottom"/>
          </w:tcPr>
          <w:p w14:paraId="1D289907" w14:textId="77777777" w:rsidR="0021479F" w:rsidRPr="008918F0" w:rsidRDefault="0021479F" w:rsidP="0098633C">
            <w:pPr>
              <w:spacing w:before="120" w:after="120"/>
              <w:rPr>
                <w:sz w:val="24"/>
                <w:szCs w:val="24"/>
              </w:rPr>
            </w:pPr>
            <w:r w:rsidRPr="008918F0">
              <w:rPr>
                <w:sz w:val="24"/>
                <w:szCs w:val="24"/>
              </w:rPr>
              <w:t>Cage Cashier</w:t>
            </w:r>
          </w:p>
        </w:tc>
        <w:tc>
          <w:tcPr>
            <w:tcW w:w="2159" w:type="dxa"/>
            <w:tcBorders>
              <w:top w:val="double" w:sz="4" w:space="0" w:color="auto"/>
              <w:bottom w:val="single" w:sz="4" w:space="0" w:color="auto"/>
              <w:right w:val="nil"/>
            </w:tcBorders>
            <w:shd w:val="clear" w:color="auto" w:fill="auto"/>
            <w:vAlign w:val="bottom"/>
          </w:tcPr>
          <w:p w14:paraId="39836820" w14:textId="77777777" w:rsidR="0021479F" w:rsidRPr="008918F0" w:rsidRDefault="0021479F" w:rsidP="0098633C">
            <w:pPr>
              <w:spacing w:before="120" w:after="120"/>
              <w:rPr>
                <w:smallCaps/>
                <w:sz w:val="24"/>
                <w:szCs w:val="24"/>
              </w:rPr>
            </w:pPr>
            <w:r w:rsidRPr="008918F0">
              <w:rPr>
                <w:smallCaps/>
                <w:sz w:val="24"/>
                <w:szCs w:val="24"/>
              </w:rPr>
              <w:t>Department:</w:t>
            </w:r>
          </w:p>
        </w:tc>
        <w:tc>
          <w:tcPr>
            <w:tcW w:w="2626" w:type="dxa"/>
            <w:tcBorders>
              <w:top w:val="double" w:sz="4" w:space="0" w:color="auto"/>
              <w:left w:val="nil"/>
              <w:bottom w:val="single" w:sz="4" w:space="0" w:color="auto"/>
            </w:tcBorders>
            <w:shd w:val="clear" w:color="auto" w:fill="auto"/>
            <w:vAlign w:val="bottom"/>
          </w:tcPr>
          <w:p w14:paraId="013E7184" w14:textId="77777777" w:rsidR="0021479F" w:rsidRPr="008918F0" w:rsidRDefault="0021479F" w:rsidP="0098633C">
            <w:pPr>
              <w:spacing w:before="120" w:after="120"/>
              <w:rPr>
                <w:sz w:val="24"/>
                <w:szCs w:val="24"/>
              </w:rPr>
            </w:pPr>
            <w:r w:rsidRPr="008918F0">
              <w:rPr>
                <w:sz w:val="24"/>
                <w:szCs w:val="24"/>
              </w:rPr>
              <w:t>Cage</w:t>
            </w:r>
          </w:p>
        </w:tc>
      </w:tr>
      <w:tr w:rsidR="00786680" w:rsidRPr="008918F0" w14:paraId="3D25F40A" w14:textId="77777777" w:rsidTr="00F86580">
        <w:trPr>
          <w:trHeight w:hRule="exact" w:val="606"/>
        </w:trPr>
        <w:tc>
          <w:tcPr>
            <w:tcW w:w="2087" w:type="dxa"/>
            <w:tcBorders>
              <w:top w:val="double" w:sz="4" w:space="0" w:color="auto"/>
              <w:bottom w:val="single" w:sz="4" w:space="0" w:color="auto"/>
              <w:right w:val="nil"/>
            </w:tcBorders>
            <w:shd w:val="clear" w:color="auto" w:fill="auto"/>
            <w:vAlign w:val="bottom"/>
          </w:tcPr>
          <w:p w14:paraId="79F8D890" w14:textId="6040C461" w:rsidR="00786680" w:rsidRPr="008918F0" w:rsidRDefault="00786680" w:rsidP="0098633C">
            <w:pPr>
              <w:spacing w:before="120" w:after="120"/>
              <w:rPr>
                <w:smallCaps/>
                <w:sz w:val="24"/>
                <w:szCs w:val="24"/>
              </w:rPr>
            </w:pPr>
            <w:r>
              <w:rPr>
                <w:smallCaps/>
                <w:sz w:val="24"/>
                <w:szCs w:val="24"/>
              </w:rPr>
              <w:t xml:space="preserve">Reports To: </w:t>
            </w:r>
          </w:p>
        </w:tc>
        <w:tc>
          <w:tcPr>
            <w:tcW w:w="2698" w:type="dxa"/>
            <w:tcBorders>
              <w:top w:val="double" w:sz="4" w:space="0" w:color="auto"/>
              <w:left w:val="nil"/>
              <w:bottom w:val="single" w:sz="4" w:space="0" w:color="auto"/>
            </w:tcBorders>
            <w:shd w:val="clear" w:color="auto" w:fill="auto"/>
            <w:vAlign w:val="bottom"/>
          </w:tcPr>
          <w:p w14:paraId="5A98F882" w14:textId="508D69B0" w:rsidR="00786680" w:rsidRPr="008918F0" w:rsidRDefault="00786680" w:rsidP="0098633C">
            <w:pPr>
              <w:spacing w:before="120" w:after="120"/>
              <w:rPr>
                <w:sz w:val="24"/>
                <w:szCs w:val="24"/>
              </w:rPr>
            </w:pPr>
            <w:r>
              <w:rPr>
                <w:sz w:val="24"/>
                <w:szCs w:val="24"/>
              </w:rPr>
              <w:t>Cage Manager</w:t>
            </w:r>
          </w:p>
        </w:tc>
        <w:tc>
          <w:tcPr>
            <w:tcW w:w="2159" w:type="dxa"/>
            <w:tcBorders>
              <w:top w:val="double" w:sz="4" w:space="0" w:color="auto"/>
              <w:bottom w:val="single" w:sz="4" w:space="0" w:color="auto"/>
              <w:right w:val="nil"/>
            </w:tcBorders>
            <w:shd w:val="clear" w:color="auto" w:fill="auto"/>
            <w:vAlign w:val="bottom"/>
          </w:tcPr>
          <w:p w14:paraId="39827828" w14:textId="4D1DA1D3" w:rsidR="00786680" w:rsidRPr="008918F0" w:rsidRDefault="00786680" w:rsidP="0098633C">
            <w:pPr>
              <w:spacing w:before="120" w:after="120"/>
              <w:rPr>
                <w:smallCaps/>
                <w:sz w:val="24"/>
                <w:szCs w:val="24"/>
              </w:rPr>
            </w:pPr>
            <w:r>
              <w:rPr>
                <w:smallCaps/>
                <w:sz w:val="24"/>
                <w:szCs w:val="24"/>
              </w:rPr>
              <w:t>Date:</w:t>
            </w:r>
          </w:p>
        </w:tc>
        <w:tc>
          <w:tcPr>
            <w:tcW w:w="2626" w:type="dxa"/>
            <w:tcBorders>
              <w:top w:val="double" w:sz="4" w:space="0" w:color="auto"/>
              <w:left w:val="nil"/>
              <w:bottom w:val="single" w:sz="4" w:space="0" w:color="auto"/>
            </w:tcBorders>
            <w:shd w:val="clear" w:color="auto" w:fill="auto"/>
            <w:vAlign w:val="bottom"/>
          </w:tcPr>
          <w:p w14:paraId="5D4863B5" w14:textId="58E337E1" w:rsidR="00786680" w:rsidRPr="008918F0" w:rsidRDefault="00786680" w:rsidP="0098633C">
            <w:pPr>
              <w:spacing w:before="120" w:after="120"/>
              <w:rPr>
                <w:sz w:val="24"/>
                <w:szCs w:val="24"/>
              </w:rPr>
            </w:pPr>
            <w:r>
              <w:rPr>
                <w:sz w:val="24"/>
                <w:szCs w:val="24"/>
              </w:rPr>
              <w:t>February 2024</w:t>
            </w:r>
          </w:p>
        </w:tc>
      </w:tr>
      <w:tr w:rsidR="0021479F" w:rsidRPr="008918F0" w14:paraId="25ABE03C" w14:textId="77777777" w:rsidTr="00F86580">
        <w:trPr>
          <w:trHeight w:hRule="exact" w:val="606"/>
        </w:trPr>
        <w:tc>
          <w:tcPr>
            <w:tcW w:w="2087" w:type="dxa"/>
            <w:tcBorders>
              <w:top w:val="single" w:sz="4" w:space="0" w:color="auto"/>
              <w:bottom w:val="double" w:sz="4" w:space="0" w:color="auto"/>
              <w:right w:val="nil"/>
            </w:tcBorders>
            <w:shd w:val="clear" w:color="auto" w:fill="auto"/>
            <w:vAlign w:val="bottom"/>
          </w:tcPr>
          <w:p w14:paraId="284CB068" w14:textId="6751F139" w:rsidR="0021479F" w:rsidRPr="008918F0" w:rsidRDefault="00786680" w:rsidP="0098633C">
            <w:pPr>
              <w:spacing w:before="120" w:after="120"/>
              <w:rPr>
                <w:smallCaps/>
                <w:sz w:val="24"/>
                <w:szCs w:val="24"/>
              </w:rPr>
            </w:pPr>
            <w:r>
              <w:rPr>
                <w:smallCaps/>
                <w:sz w:val="24"/>
                <w:szCs w:val="24"/>
              </w:rPr>
              <w:t>Pay Rate/range</w:t>
            </w:r>
            <w:r w:rsidR="0021479F" w:rsidRPr="008918F0">
              <w:rPr>
                <w:smallCaps/>
                <w:sz w:val="24"/>
                <w:szCs w:val="24"/>
              </w:rPr>
              <w:t>:</w:t>
            </w:r>
          </w:p>
        </w:tc>
        <w:tc>
          <w:tcPr>
            <w:tcW w:w="2698" w:type="dxa"/>
            <w:tcBorders>
              <w:top w:val="single" w:sz="4" w:space="0" w:color="auto"/>
              <w:left w:val="nil"/>
              <w:bottom w:val="double" w:sz="4" w:space="0" w:color="auto"/>
            </w:tcBorders>
            <w:shd w:val="clear" w:color="auto" w:fill="auto"/>
            <w:vAlign w:val="bottom"/>
          </w:tcPr>
          <w:p w14:paraId="21184D57" w14:textId="12AD400B" w:rsidR="0021479F" w:rsidRPr="008918F0" w:rsidRDefault="00786680" w:rsidP="0098633C">
            <w:pPr>
              <w:spacing w:before="120" w:after="120"/>
              <w:rPr>
                <w:sz w:val="24"/>
                <w:szCs w:val="24"/>
              </w:rPr>
            </w:pPr>
            <w:r>
              <w:rPr>
                <w:sz w:val="24"/>
                <w:szCs w:val="24"/>
              </w:rPr>
              <w:t>$16.00</w:t>
            </w:r>
            <w:r w:rsidR="003C06F5">
              <w:rPr>
                <w:sz w:val="24"/>
                <w:szCs w:val="24"/>
              </w:rPr>
              <w:t xml:space="preserve"> - $18.00</w:t>
            </w:r>
          </w:p>
        </w:tc>
        <w:tc>
          <w:tcPr>
            <w:tcW w:w="2159" w:type="dxa"/>
            <w:tcBorders>
              <w:top w:val="single" w:sz="4" w:space="0" w:color="auto"/>
              <w:bottom w:val="double" w:sz="4" w:space="0" w:color="auto"/>
              <w:right w:val="nil"/>
            </w:tcBorders>
            <w:shd w:val="clear" w:color="auto" w:fill="auto"/>
            <w:vAlign w:val="bottom"/>
          </w:tcPr>
          <w:p w14:paraId="3C5BC7FD" w14:textId="21AF2A37" w:rsidR="0021479F" w:rsidRPr="008918F0" w:rsidRDefault="00786680" w:rsidP="0098633C">
            <w:pPr>
              <w:spacing w:before="120" w:after="120"/>
              <w:rPr>
                <w:smallCaps/>
                <w:sz w:val="24"/>
                <w:szCs w:val="24"/>
              </w:rPr>
            </w:pPr>
            <w:r>
              <w:rPr>
                <w:smallCaps/>
                <w:sz w:val="24"/>
                <w:szCs w:val="24"/>
              </w:rPr>
              <w:t>Pay type</w:t>
            </w:r>
            <w:r w:rsidR="0021479F" w:rsidRPr="008918F0">
              <w:rPr>
                <w:smallCaps/>
                <w:sz w:val="24"/>
                <w:szCs w:val="24"/>
              </w:rPr>
              <w:t>:</w:t>
            </w:r>
          </w:p>
        </w:tc>
        <w:tc>
          <w:tcPr>
            <w:tcW w:w="2626" w:type="dxa"/>
            <w:tcBorders>
              <w:top w:val="single" w:sz="4" w:space="0" w:color="auto"/>
              <w:left w:val="nil"/>
              <w:bottom w:val="double" w:sz="4" w:space="0" w:color="auto"/>
            </w:tcBorders>
            <w:shd w:val="clear" w:color="auto" w:fill="auto"/>
            <w:vAlign w:val="bottom"/>
          </w:tcPr>
          <w:p w14:paraId="28141665" w14:textId="731451F3" w:rsidR="0021479F" w:rsidRPr="008918F0" w:rsidRDefault="00786680" w:rsidP="0098633C">
            <w:pPr>
              <w:spacing w:before="120" w:after="120"/>
              <w:rPr>
                <w:sz w:val="24"/>
                <w:szCs w:val="24"/>
              </w:rPr>
            </w:pPr>
            <w:r>
              <w:rPr>
                <w:sz w:val="24"/>
                <w:szCs w:val="24"/>
              </w:rPr>
              <w:t>Hourly</w:t>
            </w:r>
          </w:p>
        </w:tc>
      </w:tr>
      <w:bookmarkEnd w:id="0"/>
    </w:tbl>
    <w:p w14:paraId="4DC61279" w14:textId="77777777" w:rsidR="0021479F" w:rsidRPr="008918F0" w:rsidRDefault="0021479F" w:rsidP="00956230">
      <w:pPr>
        <w:spacing w:after="0" w:line="240" w:lineRule="auto"/>
        <w:jc w:val="center"/>
        <w:textAlignment w:val="baseline"/>
        <w:rPr>
          <w:rFonts w:eastAsia="Times New Roman" w:cs="Times New Roman"/>
          <w:b/>
          <w:color w:val="000000"/>
          <w:sz w:val="24"/>
          <w:szCs w:val="24"/>
        </w:rPr>
      </w:pPr>
    </w:p>
    <w:p w14:paraId="42BF7A08" w14:textId="77777777" w:rsidR="00956230" w:rsidRPr="008918F0" w:rsidRDefault="0021479F" w:rsidP="00956230">
      <w:pPr>
        <w:spacing w:after="0" w:line="240" w:lineRule="auto"/>
        <w:textAlignment w:val="baseline"/>
        <w:rPr>
          <w:rFonts w:eastAsia="Times New Roman" w:cs="Arial"/>
          <w:b/>
          <w:color w:val="000000"/>
          <w:sz w:val="24"/>
          <w:szCs w:val="24"/>
        </w:rPr>
      </w:pPr>
      <w:r w:rsidRPr="008918F0">
        <w:rPr>
          <w:rFonts w:eastAsia="Times New Roman" w:cs="Arial"/>
          <w:b/>
          <w:color w:val="000000"/>
          <w:sz w:val="24"/>
          <w:szCs w:val="24"/>
        </w:rPr>
        <w:t xml:space="preserve">Position </w:t>
      </w:r>
      <w:r w:rsidR="00956230" w:rsidRPr="008918F0">
        <w:rPr>
          <w:rFonts w:eastAsia="Times New Roman" w:cs="Arial"/>
          <w:b/>
          <w:color w:val="000000"/>
          <w:sz w:val="24"/>
          <w:szCs w:val="24"/>
        </w:rPr>
        <w:t>Summary</w:t>
      </w:r>
      <w:r w:rsidR="008918F0">
        <w:rPr>
          <w:rFonts w:eastAsia="Times New Roman" w:cs="Arial"/>
          <w:b/>
          <w:color w:val="000000"/>
          <w:sz w:val="24"/>
          <w:szCs w:val="24"/>
        </w:rPr>
        <w:t>:</w:t>
      </w:r>
    </w:p>
    <w:p w14:paraId="46B96916" w14:textId="77777777" w:rsidR="0021479F" w:rsidRPr="008918F0" w:rsidRDefault="00956230" w:rsidP="00956230">
      <w:pPr>
        <w:spacing w:before="240" w:after="240" w:line="240" w:lineRule="auto"/>
        <w:textAlignment w:val="baseline"/>
        <w:rPr>
          <w:rFonts w:eastAsia="Times New Roman" w:cs="Arial"/>
          <w:b/>
          <w:color w:val="000000"/>
          <w:sz w:val="24"/>
          <w:szCs w:val="24"/>
        </w:rPr>
      </w:pPr>
      <w:r w:rsidRPr="008918F0">
        <w:rPr>
          <w:rFonts w:eastAsia="Times New Roman" w:cs="Arial"/>
          <w:color w:val="000000"/>
          <w:sz w:val="24"/>
          <w:szCs w:val="24"/>
        </w:rPr>
        <w:t>As a Cage Cashier you will be responsible for the casino chips and cash at your assigned window. You will sell and redeem chips for customers, dealers, chip runners, and any other relative party.</w:t>
      </w:r>
      <w:r w:rsidR="00EF4A30" w:rsidRPr="008918F0">
        <w:rPr>
          <w:rFonts w:eastAsia="Times New Roman" w:cs="Arial"/>
          <w:color w:val="000000"/>
          <w:sz w:val="24"/>
          <w:szCs w:val="24"/>
        </w:rPr>
        <w:t xml:space="preserve">  Perform all duties assigned in accordance with all applicable legal regulations and requirements, presenting oneself as an asset to Hollywood Park Casino and encouraging others to do the same. </w:t>
      </w:r>
    </w:p>
    <w:p w14:paraId="52014536" w14:textId="77777777" w:rsidR="00956230" w:rsidRPr="008918F0" w:rsidRDefault="0021479F" w:rsidP="00956230">
      <w:pPr>
        <w:spacing w:before="240" w:after="240" w:line="240" w:lineRule="auto"/>
        <w:textAlignment w:val="baseline"/>
        <w:rPr>
          <w:rFonts w:eastAsia="Times New Roman" w:cs="Arial"/>
          <w:b/>
          <w:color w:val="000000"/>
          <w:sz w:val="24"/>
          <w:szCs w:val="24"/>
        </w:rPr>
      </w:pPr>
      <w:r w:rsidRPr="008918F0">
        <w:rPr>
          <w:rFonts w:eastAsia="Times New Roman" w:cs="Arial"/>
          <w:b/>
          <w:color w:val="000000"/>
          <w:sz w:val="24"/>
          <w:szCs w:val="24"/>
        </w:rPr>
        <w:t>Major Responsibilities:</w:t>
      </w:r>
    </w:p>
    <w:p w14:paraId="15C908C1" w14:textId="77777777" w:rsidR="0029516F" w:rsidRPr="008918F0" w:rsidRDefault="0021479F" w:rsidP="008918F0">
      <w:pPr>
        <w:pStyle w:val="ListParagraph"/>
        <w:numPr>
          <w:ilvl w:val="0"/>
          <w:numId w:val="7"/>
        </w:numPr>
        <w:spacing w:after="0" w:line="240" w:lineRule="auto"/>
        <w:jc w:val="both"/>
        <w:rPr>
          <w:rFonts w:cs="Arial"/>
          <w:sz w:val="24"/>
          <w:szCs w:val="24"/>
        </w:rPr>
      </w:pPr>
      <w:r w:rsidRPr="008918F0">
        <w:rPr>
          <w:rFonts w:cs="Arial"/>
          <w:sz w:val="24"/>
          <w:szCs w:val="24"/>
        </w:rPr>
        <w:t xml:space="preserve">Interface and provide first-class 5 star level customer service to all guests and employees. </w:t>
      </w:r>
    </w:p>
    <w:p w14:paraId="5C618950" w14:textId="77777777" w:rsidR="0029516F" w:rsidRPr="008918F0" w:rsidRDefault="0029516F" w:rsidP="008918F0">
      <w:pPr>
        <w:pStyle w:val="ListParagraph"/>
        <w:numPr>
          <w:ilvl w:val="0"/>
          <w:numId w:val="7"/>
        </w:numPr>
        <w:spacing w:after="0" w:line="240" w:lineRule="auto"/>
        <w:jc w:val="both"/>
        <w:rPr>
          <w:rFonts w:cs="Arial"/>
          <w:sz w:val="24"/>
          <w:szCs w:val="24"/>
        </w:rPr>
      </w:pPr>
      <w:r w:rsidRPr="008918F0">
        <w:rPr>
          <w:rFonts w:cs="Arial"/>
          <w:sz w:val="24"/>
          <w:szCs w:val="24"/>
        </w:rPr>
        <w:t>Ensure</w:t>
      </w:r>
      <w:r w:rsidR="0021479F" w:rsidRPr="008918F0">
        <w:rPr>
          <w:rFonts w:cs="Arial"/>
          <w:sz w:val="24"/>
          <w:szCs w:val="24"/>
        </w:rPr>
        <w:t xml:space="preserve"> customer service provided always exceeds the criteria set by the Hollywood Park Casino Company, Inc. Code of Professionalism. </w:t>
      </w:r>
    </w:p>
    <w:p w14:paraId="24DD9A8E" w14:textId="77777777" w:rsidR="0029516F" w:rsidRPr="008918F0" w:rsidRDefault="0021479F" w:rsidP="008918F0">
      <w:pPr>
        <w:pStyle w:val="ListParagraph"/>
        <w:numPr>
          <w:ilvl w:val="0"/>
          <w:numId w:val="7"/>
        </w:numPr>
        <w:spacing w:after="0" w:line="240" w:lineRule="auto"/>
        <w:jc w:val="both"/>
        <w:rPr>
          <w:rFonts w:cs="Arial"/>
          <w:sz w:val="24"/>
          <w:szCs w:val="24"/>
        </w:rPr>
      </w:pPr>
      <w:r w:rsidRPr="008918F0">
        <w:rPr>
          <w:rFonts w:cs="Arial"/>
          <w:sz w:val="24"/>
          <w:szCs w:val="24"/>
        </w:rPr>
        <w:t xml:space="preserve">Maintain a professional and well-groomed appearance at all times. </w:t>
      </w:r>
    </w:p>
    <w:p w14:paraId="647F00EA" w14:textId="77777777" w:rsidR="0029516F" w:rsidRPr="008918F0" w:rsidRDefault="0029516F" w:rsidP="008918F0">
      <w:pPr>
        <w:pStyle w:val="ListParagraph"/>
        <w:numPr>
          <w:ilvl w:val="0"/>
          <w:numId w:val="7"/>
        </w:numPr>
        <w:spacing w:after="0" w:line="240" w:lineRule="auto"/>
        <w:jc w:val="both"/>
        <w:rPr>
          <w:rFonts w:cs="Arial"/>
          <w:sz w:val="24"/>
          <w:szCs w:val="24"/>
        </w:rPr>
      </w:pPr>
      <w:r w:rsidRPr="008918F0">
        <w:rPr>
          <w:rFonts w:cs="Arial"/>
          <w:sz w:val="24"/>
          <w:szCs w:val="24"/>
        </w:rPr>
        <w:t>F</w:t>
      </w:r>
      <w:r w:rsidR="0021479F" w:rsidRPr="008918F0">
        <w:rPr>
          <w:rFonts w:cs="Arial"/>
          <w:sz w:val="24"/>
          <w:szCs w:val="24"/>
        </w:rPr>
        <w:t xml:space="preserve">ollow through on written or verbal instructions </w:t>
      </w:r>
    </w:p>
    <w:p w14:paraId="77530E36" w14:textId="77777777" w:rsidR="0029516F" w:rsidRPr="008918F0" w:rsidRDefault="0029516F" w:rsidP="008918F0">
      <w:pPr>
        <w:pStyle w:val="ListParagraph"/>
        <w:numPr>
          <w:ilvl w:val="0"/>
          <w:numId w:val="7"/>
        </w:numPr>
        <w:spacing w:after="0" w:line="240" w:lineRule="auto"/>
        <w:jc w:val="both"/>
        <w:rPr>
          <w:rFonts w:cs="Arial"/>
          <w:sz w:val="24"/>
          <w:szCs w:val="24"/>
        </w:rPr>
      </w:pPr>
      <w:r w:rsidRPr="008918F0">
        <w:rPr>
          <w:rFonts w:cs="Arial"/>
          <w:sz w:val="24"/>
          <w:szCs w:val="24"/>
        </w:rPr>
        <w:t xml:space="preserve">Communicate </w:t>
      </w:r>
      <w:r w:rsidR="0021479F" w:rsidRPr="008918F0">
        <w:rPr>
          <w:rFonts w:cs="Arial"/>
          <w:sz w:val="24"/>
          <w:szCs w:val="24"/>
        </w:rPr>
        <w:t xml:space="preserve">effectively with all guests and employees. </w:t>
      </w:r>
    </w:p>
    <w:p w14:paraId="48551B76" w14:textId="77777777" w:rsidR="00956230" w:rsidRPr="008918F0" w:rsidRDefault="00956230" w:rsidP="008918F0">
      <w:pPr>
        <w:numPr>
          <w:ilvl w:val="0"/>
          <w:numId w:val="1"/>
        </w:numPr>
        <w:shd w:val="clear" w:color="auto" w:fill="FFFFFF"/>
        <w:spacing w:after="0" w:line="240" w:lineRule="auto"/>
        <w:rPr>
          <w:rFonts w:eastAsia="Times New Roman" w:cs="Arial"/>
          <w:sz w:val="24"/>
          <w:szCs w:val="24"/>
        </w:rPr>
      </w:pPr>
      <w:r w:rsidRPr="008918F0">
        <w:rPr>
          <w:rFonts w:eastAsia="Times New Roman" w:cs="Arial"/>
          <w:sz w:val="24"/>
          <w:szCs w:val="24"/>
        </w:rPr>
        <w:t>Follow all gaming regulations.</w:t>
      </w:r>
    </w:p>
    <w:p w14:paraId="040B62CD" w14:textId="77777777" w:rsidR="00956230" w:rsidRPr="008918F0" w:rsidRDefault="00956230" w:rsidP="00956230">
      <w:pPr>
        <w:numPr>
          <w:ilvl w:val="0"/>
          <w:numId w:val="1"/>
        </w:numPr>
        <w:shd w:val="clear" w:color="auto" w:fill="FFFFFF"/>
        <w:spacing w:before="100" w:beforeAutospacing="1" w:after="0" w:line="240" w:lineRule="auto"/>
        <w:rPr>
          <w:rFonts w:eastAsia="Times New Roman" w:cs="Arial"/>
          <w:sz w:val="24"/>
          <w:szCs w:val="24"/>
        </w:rPr>
      </w:pPr>
      <w:r w:rsidRPr="008918F0">
        <w:rPr>
          <w:rFonts w:eastAsia="Times New Roman" w:cs="Arial"/>
          <w:sz w:val="24"/>
          <w:szCs w:val="24"/>
        </w:rPr>
        <w:t>Convert gaming checks, coupons, tokens, or coins to currency for gaming patrons.</w:t>
      </w:r>
    </w:p>
    <w:p w14:paraId="43D9F949" w14:textId="77777777" w:rsidR="00956230" w:rsidRPr="008918F0" w:rsidRDefault="00956230" w:rsidP="00956230">
      <w:pPr>
        <w:numPr>
          <w:ilvl w:val="0"/>
          <w:numId w:val="1"/>
        </w:numPr>
        <w:shd w:val="clear" w:color="auto" w:fill="FFFFFF"/>
        <w:spacing w:before="100" w:beforeAutospacing="1" w:after="0" w:line="240" w:lineRule="auto"/>
        <w:rPr>
          <w:rFonts w:eastAsia="Times New Roman" w:cs="Arial"/>
          <w:sz w:val="24"/>
          <w:szCs w:val="24"/>
        </w:rPr>
      </w:pPr>
      <w:r w:rsidRPr="008918F0">
        <w:rPr>
          <w:rFonts w:eastAsia="Times New Roman" w:cs="Arial"/>
          <w:sz w:val="24"/>
          <w:szCs w:val="24"/>
        </w:rPr>
        <w:t>Maintain cage security.</w:t>
      </w:r>
    </w:p>
    <w:p w14:paraId="1C3D42CF" w14:textId="77777777" w:rsidR="00956230" w:rsidRPr="008918F0" w:rsidRDefault="00956230" w:rsidP="00956230">
      <w:pPr>
        <w:numPr>
          <w:ilvl w:val="0"/>
          <w:numId w:val="1"/>
        </w:numPr>
        <w:shd w:val="clear" w:color="auto" w:fill="FFFFFF"/>
        <w:spacing w:before="100" w:beforeAutospacing="1" w:after="0" w:line="240" w:lineRule="auto"/>
        <w:rPr>
          <w:rFonts w:eastAsia="Times New Roman" w:cs="Arial"/>
          <w:sz w:val="24"/>
          <w:szCs w:val="24"/>
        </w:rPr>
      </w:pPr>
      <w:r w:rsidRPr="008918F0">
        <w:rPr>
          <w:rFonts w:eastAsia="Times New Roman" w:cs="Arial"/>
          <w:sz w:val="24"/>
          <w:szCs w:val="24"/>
        </w:rPr>
        <w:t>Determine cash requirements for windows and order all necessary currency, coins, or chips.</w:t>
      </w:r>
    </w:p>
    <w:p w14:paraId="7538B824" w14:textId="77777777" w:rsidR="00956230" w:rsidRPr="008918F0" w:rsidRDefault="00956230" w:rsidP="00956230">
      <w:pPr>
        <w:numPr>
          <w:ilvl w:val="0"/>
          <w:numId w:val="1"/>
        </w:numPr>
        <w:shd w:val="clear" w:color="auto" w:fill="FFFFFF"/>
        <w:spacing w:before="100" w:beforeAutospacing="1" w:after="0" w:line="240" w:lineRule="auto"/>
        <w:rPr>
          <w:rFonts w:eastAsia="Times New Roman" w:cs="Arial"/>
          <w:sz w:val="24"/>
          <w:szCs w:val="24"/>
        </w:rPr>
      </w:pPr>
      <w:r w:rsidRPr="008918F0">
        <w:rPr>
          <w:rFonts w:eastAsia="Times New Roman" w:cs="Arial"/>
          <w:sz w:val="24"/>
          <w:szCs w:val="24"/>
        </w:rPr>
        <w:t>Verify accuracy of reports, such as authorization forms, transaction reconciliations, or exchange summary reports.</w:t>
      </w:r>
    </w:p>
    <w:p w14:paraId="1BFD3F15" w14:textId="77777777" w:rsidR="00956230" w:rsidRPr="008918F0" w:rsidRDefault="00956230" w:rsidP="00956230">
      <w:pPr>
        <w:numPr>
          <w:ilvl w:val="0"/>
          <w:numId w:val="1"/>
        </w:numPr>
        <w:shd w:val="clear" w:color="auto" w:fill="FFFFFF"/>
        <w:spacing w:before="100" w:beforeAutospacing="1" w:after="0" w:line="240" w:lineRule="auto"/>
        <w:rPr>
          <w:rFonts w:eastAsia="Times New Roman" w:cs="Arial"/>
          <w:sz w:val="24"/>
          <w:szCs w:val="24"/>
        </w:rPr>
      </w:pPr>
      <w:r w:rsidRPr="008918F0">
        <w:rPr>
          <w:rFonts w:eastAsia="Times New Roman" w:cs="Arial"/>
          <w:sz w:val="24"/>
          <w:szCs w:val="24"/>
        </w:rPr>
        <w:t>Sell gambling chips, tokens, or tickets to patrons or to other workers for resale to patrons.</w:t>
      </w:r>
    </w:p>
    <w:p w14:paraId="5D69C1CC" w14:textId="77777777" w:rsidR="00956230" w:rsidRDefault="00956230" w:rsidP="00956230">
      <w:pPr>
        <w:numPr>
          <w:ilvl w:val="0"/>
          <w:numId w:val="1"/>
        </w:numPr>
        <w:shd w:val="clear" w:color="auto" w:fill="FFFFFF"/>
        <w:spacing w:before="100" w:beforeAutospacing="1" w:after="0" w:line="240" w:lineRule="auto"/>
        <w:rPr>
          <w:rFonts w:eastAsia="Times New Roman" w:cs="Arial"/>
          <w:sz w:val="24"/>
          <w:szCs w:val="24"/>
        </w:rPr>
      </w:pPr>
      <w:r w:rsidRPr="008918F0">
        <w:rPr>
          <w:rFonts w:eastAsia="Times New Roman" w:cs="Arial"/>
          <w:sz w:val="24"/>
          <w:szCs w:val="24"/>
        </w:rPr>
        <w:t>Perform removal and rotation of cash, coin, or chip inventories as necessary.</w:t>
      </w:r>
    </w:p>
    <w:p w14:paraId="3D3C9FA7" w14:textId="77777777" w:rsidR="008918F0" w:rsidRPr="008918F0" w:rsidRDefault="008918F0" w:rsidP="00956230">
      <w:pPr>
        <w:numPr>
          <w:ilvl w:val="0"/>
          <w:numId w:val="1"/>
        </w:numPr>
        <w:shd w:val="clear" w:color="auto" w:fill="FFFFFF"/>
        <w:spacing w:before="100" w:beforeAutospacing="1" w:after="0" w:line="240" w:lineRule="auto"/>
        <w:rPr>
          <w:rFonts w:eastAsia="Times New Roman" w:cs="Arial"/>
          <w:sz w:val="24"/>
          <w:szCs w:val="24"/>
        </w:rPr>
      </w:pPr>
      <w:r>
        <w:rPr>
          <w:rFonts w:eastAsia="Times New Roman" w:cs="Arial"/>
          <w:sz w:val="24"/>
          <w:szCs w:val="24"/>
        </w:rPr>
        <w:t xml:space="preserve">Attendance and punctuality are essential functions for this position. </w:t>
      </w:r>
    </w:p>
    <w:p w14:paraId="59C59CC3" w14:textId="77777777" w:rsidR="001E3EE3" w:rsidRPr="008918F0" w:rsidRDefault="001E3EE3" w:rsidP="00956230">
      <w:pPr>
        <w:numPr>
          <w:ilvl w:val="0"/>
          <w:numId w:val="1"/>
        </w:numPr>
        <w:shd w:val="clear" w:color="auto" w:fill="FFFFFF"/>
        <w:spacing w:before="100" w:beforeAutospacing="1" w:after="0" w:line="240" w:lineRule="auto"/>
        <w:rPr>
          <w:rFonts w:eastAsia="Times New Roman" w:cs="Arial"/>
          <w:sz w:val="24"/>
          <w:szCs w:val="24"/>
        </w:rPr>
      </w:pPr>
      <w:r w:rsidRPr="008918F0">
        <w:rPr>
          <w:rFonts w:eastAsia="Times New Roman" w:cs="Arial"/>
          <w:sz w:val="24"/>
          <w:szCs w:val="24"/>
        </w:rPr>
        <w:t>Stric</w:t>
      </w:r>
      <w:r w:rsidR="00F93787" w:rsidRPr="008918F0">
        <w:rPr>
          <w:rFonts w:eastAsia="Times New Roman" w:cs="Arial"/>
          <w:sz w:val="24"/>
          <w:szCs w:val="24"/>
        </w:rPr>
        <w:t>t</w:t>
      </w:r>
      <w:r w:rsidRPr="008918F0">
        <w:rPr>
          <w:rFonts w:eastAsia="Times New Roman" w:cs="Arial"/>
          <w:sz w:val="24"/>
          <w:szCs w:val="24"/>
        </w:rPr>
        <w:t xml:space="preserve">ly adhere to all HPC timekeeping rules and procedures. </w:t>
      </w:r>
    </w:p>
    <w:p w14:paraId="0D1BCF8B" w14:textId="77777777" w:rsidR="001E3EE3" w:rsidRPr="008918F0" w:rsidRDefault="001E3EE3" w:rsidP="00956230">
      <w:pPr>
        <w:numPr>
          <w:ilvl w:val="0"/>
          <w:numId w:val="1"/>
        </w:numPr>
        <w:shd w:val="clear" w:color="auto" w:fill="FFFFFF"/>
        <w:spacing w:before="100" w:beforeAutospacing="1" w:after="0" w:line="240" w:lineRule="auto"/>
        <w:rPr>
          <w:rFonts w:eastAsia="Times New Roman" w:cs="Arial"/>
          <w:sz w:val="24"/>
          <w:szCs w:val="24"/>
        </w:rPr>
      </w:pPr>
      <w:r w:rsidRPr="008918F0">
        <w:rPr>
          <w:rFonts w:eastAsia="Times New Roman" w:cs="Arial"/>
          <w:sz w:val="24"/>
          <w:szCs w:val="24"/>
        </w:rPr>
        <w:t xml:space="preserve">Adhere to all department, Human Resources and Safety policies and procedures. </w:t>
      </w:r>
    </w:p>
    <w:p w14:paraId="7EF5ADC8" w14:textId="77777777" w:rsidR="001E3EE3" w:rsidRPr="008918F0" w:rsidRDefault="001E3EE3" w:rsidP="00956230">
      <w:pPr>
        <w:numPr>
          <w:ilvl w:val="0"/>
          <w:numId w:val="1"/>
        </w:numPr>
        <w:shd w:val="clear" w:color="auto" w:fill="FFFFFF"/>
        <w:spacing w:before="100" w:beforeAutospacing="1" w:after="0" w:line="240" w:lineRule="auto"/>
        <w:rPr>
          <w:rFonts w:eastAsia="Times New Roman" w:cs="Arial"/>
          <w:sz w:val="24"/>
          <w:szCs w:val="24"/>
        </w:rPr>
      </w:pPr>
      <w:r w:rsidRPr="008918F0">
        <w:rPr>
          <w:rFonts w:eastAsia="Times New Roman" w:cs="Arial"/>
          <w:sz w:val="24"/>
          <w:szCs w:val="24"/>
        </w:rPr>
        <w:t xml:space="preserve">Perform all duties assigned by the </w:t>
      </w:r>
      <w:r w:rsidR="00C73C2C" w:rsidRPr="008918F0">
        <w:rPr>
          <w:rFonts w:eastAsia="Times New Roman" w:cs="Arial"/>
          <w:sz w:val="24"/>
          <w:szCs w:val="24"/>
        </w:rPr>
        <w:t xml:space="preserve">Cage Supervisor, </w:t>
      </w:r>
      <w:r w:rsidRPr="008918F0">
        <w:rPr>
          <w:rFonts w:eastAsia="Times New Roman" w:cs="Arial"/>
          <w:sz w:val="24"/>
          <w:szCs w:val="24"/>
        </w:rPr>
        <w:t xml:space="preserve">Cage Manager or CFO including duties outside the daily job responsibilities, as needed. </w:t>
      </w:r>
    </w:p>
    <w:p w14:paraId="3218CAE4" w14:textId="77777777" w:rsidR="001E3EE3" w:rsidRPr="008918F0" w:rsidRDefault="001E3EE3" w:rsidP="00956230">
      <w:pPr>
        <w:numPr>
          <w:ilvl w:val="0"/>
          <w:numId w:val="1"/>
        </w:numPr>
        <w:shd w:val="clear" w:color="auto" w:fill="FFFFFF"/>
        <w:spacing w:before="100" w:beforeAutospacing="1" w:after="0" w:line="240" w:lineRule="auto"/>
        <w:rPr>
          <w:rFonts w:eastAsia="Times New Roman" w:cs="Arial"/>
          <w:sz w:val="24"/>
          <w:szCs w:val="24"/>
        </w:rPr>
      </w:pPr>
      <w:r w:rsidRPr="008918F0">
        <w:rPr>
          <w:rFonts w:eastAsia="Times New Roman" w:cs="Arial"/>
          <w:sz w:val="24"/>
          <w:szCs w:val="24"/>
        </w:rPr>
        <w:t xml:space="preserve">Adhere to all applicable federal, state and local laws and regulations. </w:t>
      </w:r>
    </w:p>
    <w:p w14:paraId="7C2C62C4" w14:textId="77777777" w:rsidR="0021479F" w:rsidRPr="008918F0" w:rsidRDefault="0021479F" w:rsidP="0021479F">
      <w:pPr>
        <w:spacing w:before="319" w:after="0" w:line="240" w:lineRule="atLeast"/>
        <w:textAlignment w:val="baseline"/>
        <w:rPr>
          <w:rFonts w:eastAsia="Times New Roman" w:cs="Arial"/>
          <w:b/>
          <w:bCs/>
          <w:color w:val="000000"/>
          <w:sz w:val="24"/>
          <w:szCs w:val="24"/>
        </w:rPr>
      </w:pPr>
    </w:p>
    <w:p w14:paraId="4DD60684" w14:textId="77777777" w:rsidR="005255EC" w:rsidRPr="008918F0" w:rsidRDefault="005255EC" w:rsidP="005255EC">
      <w:pPr>
        <w:rPr>
          <w:rFonts w:eastAsia="Times New Roman" w:cs="Arial"/>
          <w:b/>
          <w:bCs/>
          <w:color w:val="000000"/>
          <w:sz w:val="24"/>
          <w:szCs w:val="24"/>
        </w:rPr>
      </w:pPr>
    </w:p>
    <w:p w14:paraId="26C4E5F9" w14:textId="77777777" w:rsidR="0021479F" w:rsidRPr="008918F0" w:rsidRDefault="0021479F" w:rsidP="0021479F">
      <w:pPr>
        <w:spacing w:before="319" w:line="240" w:lineRule="atLeast"/>
        <w:textAlignment w:val="baseline"/>
        <w:rPr>
          <w:rFonts w:eastAsia="Times New Roman" w:cs="Arial"/>
          <w:b/>
          <w:bCs/>
          <w:color w:val="000000"/>
          <w:sz w:val="24"/>
          <w:szCs w:val="24"/>
        </w:rPr>
      </w:pPr>
      <w:r w:rsidRPr="008918F0">
        <w:rPr>
          <w:rFonts w:eastAsia="Times New Roman" w:cs="Arial"/>
          <w:b/>
          <w:bCs/>
          <w:color w:val="000000"/>
          <w:sz w:val="24"/>
          <w:szCs w:val="24"/>
        </w:rPr>
        <w:t>Qualifications, Experience, Education:</w:t>
      </w:r>
    </w:p>
    <w:p w14:paraId="6AB74A23" w14:textId="77777777" w:rsidR="00CD6857" w:rsidRPr="008918F0" w:rsidRDefault="00CD6857" w:rsidP="0021479F">
      <w:pPr>
        <w:pStyle w:val="ListParagraph"/>
        <w:numPr>
          <w:ilvl w:val="0"/>
          <w:numId w:val="4"/>
        </w:numPr>
        <w:spacing w:line="240" w:lineRule="auto"/>
        <w:textAlignment w:val="baseline"/>
        <w:rPr>
          <w:rFonts w:eastAsia="Times New Roman" w:cs="Arial"/>
          <w:color w:val="000000"/>
          <w:sz w:val="24"/>
          <w:szCs w:val="24"/>
        </w:rPr>
      </w:pPr>
      <w:r w:rsidRPr="008918F0">
        <w:rPr>
          <w:rFonts w:eastAsia="Times New Roman" w:cs="Arial"/>
          <w:color w:val="000000"/>
          <w:sz w:val="24"/>
          <w:szCs w:val="24"/>
        </w:rPr>
        <w:t>Must be 21 years of age or older to apply</w:t>
      </w:r>
    </w:p>
    <w:p w14:paraId="14A401E6" w14:textId="77777777" w:rsidR="00CD6857" w:rsidRPr="008918F0" w:rsidRDefault="00CD6857" w:rsidP="0021479F">
      <w:pPr>
        <w:pStyle w:val="ListParagraph"/>
        <w:numPr>
          <w:ilvl w:val="0"/>
          <w:numId w:val="4"/>
        </w:numPr>
        <w:spacing w:line="240" w:lineRule="auto"/>
        <w:textAlignment w:val="baseline"/>
        <w:rPr>
          <w:rFonts w:eastAsia="Times New Roman" w:cs="Arial"/>
          <w:color w:val="000000"/>
          <w:sz w:val="24"/>
          <w:szCs w:val="24"/>
        </w:rPr>
      </w:pPr>
      <w:r w:rsidRPr="008918F0">
        <w:rPr>
          <w:rFonts w:eastAsia="Times New Roman" w:cs="Arial"/>
          <w:color w:val="000000"/>
          <w:sz w:val="24"/>
          <w:szCs w:val="24"/>
        </w:rPr>
        <w:t>Must be able to pass a background check and obtain a casino work permit before entering this position</w:t>
      </w:r>
    </w:p>
    <w:p w14:paraId="72E99E95" w14:textId="77777777" w:rsidR="00CD6857" w:rsidRPr="008918F0" w:rsidRDefault="00CD6857" w:rsidP="0021479F">
      <w:pPr>
        <w:pStyle w:val="ListParagraph"/>
        <w:numPr>
          <w:ilvl w:val="0"/>
          <w:numId w:val="4"/>
        </w:numPr>
        <w:spacing w:line="240" w:lineRule="auto"/>
        <w:textAlignment w:val="baseline"/>
        <w:rPr>
          <w:rFonts w:eastAsia="Times New Roman" w:cs="Arial"/>
          <w:color w:val="000000"/>
          <w:sz w:val="24"/>
          <w:szCs w:val="24"/>
        </w:rPr>
      </w:pPr>
      <w:r w:rsidRPr="008918F0">
        <w:rPr>
          <w:rFonts w:eastAsia="Times New Roman" w:cs="Arial"/>
          <w:color w:val="000000"/>
          <w:sz w:val="24"/>
          <w:szCs w:val="24"/>
        </w:rPr>
        <w:t xml:space="preserve">Must have employment eligibility in the U.S. </w:t>
      </w:r>
    </w:p>
    <w:p w14:paraId="0775A5A8" w14:textId="77777777" w:rsidR="00956230" w:rsidRPr="008918F0" w:rsidRDefault="00956230" w:rsidP="0021479F">
      <w:pPr>
        <w:pStyle w:val="ListParagraph"/>
        <w:numPr>
          <w:ilvl w:val="0"/>
          <w:numId w:val="4"/>
        </w:numPr>
        <w:spacing w:line="240" w:lineRule="auto"/>
        <w:textAlignment w:val="baseline"/>
        <w:rPr>
          <w:rFonts w:eastAsia="Times New Roman" w:cs="Arial"/>
          <w:color w:val="000000"/>
          <w:sz w:val="24"/>
          <w:szCs w:val="24"/>
        </w:rPr>
      </w:pPr>
      <w:r w:rsidRPr="008918F0">
        <w:rPr>
          <w:rFonts w:eastAsia="Times New Roman" w:cs="Arial"/>
          <w:color w:val="000000"/>
          <w:sz w:val="24"/>
          <w:szCs w:val="24"/>
        </w:rPr>
        <w:t>Casino Cage Cashier experience preferred</w:t>
      </w:r>
    </w:p>
    <w:p w14:paraId="4760C452" w14:textId="77777777" w:rsidR="00956230" w:rsidRPr="008918F0" w:rsidRDefault="00956230" w:rsidP="00956230">
      <w:pPr>
        <w:pStyle w:val="ListParagraph"/>
        <w:numPr>
          <w:ilvl w:val="0"/>
          <w:numId w:val="4"/>
        </w:numPr>
        <w:spacing w:after="0" w:line="240" w:lineRule="auto"/>
        <w:textAlignment w:val="baseline"/>
        <w:rPr>
          <w:rFonts w:eastAsia="Times New Roman" w:cs="Arial"/>
          <w:color w:val="000000"/>
          <w:sz w:val="24"/>
          <w:szCs w:val="24"/>
        </w:rPr>
      </w:pPr>
      <w:r w:rsidRPr="008918F0">
        <w:rPr>
          <w:rFonts w:eastAsia="Times New Roman" w:cs="Arial"/>
          <w:color w:val="000000"/>
          <w:sz w:val="24"/>
          <w:szCs w:val="24"/>
        </w:rPr>
        <w:t>Bank teller, heavy retail cashier, or general casino experience required</w:t>
      </w:r>
    </w:p>
    <w:p w14:paraId="665850A8" w14:textId="77777777" w:rsidR="00956230" w:rsidRPr="008918F0" w:rsidRDefault="00956230" w:rsidP="00956230">
      <w:pPr>
        <w:pStyle w:val="ListParagraph"/>
        <w:numPr>
          <w:ilvl w:val="0"/>
          <w:numId w:val="4"/>
        </w:numPr>
        <w:spacing w:after="0" w:line="240" w:lineRule="auto"/>
        <w:textAlignment w:val="baseline"/>
        <w:rPr>
          <w:rFonts w:eastAsia="Times New Roman" w:cs="Arial"/>
          <w:color w:val="000000"/>
          <w:sz w:val="24"/>
          <w:szCs w:val="24"/>
        </w:rPr>
      </w:pPr>
      <w:r w:rsidRPr="008918F0">
        <w:rPr>
          <w:rFonts w:eastAsia="Times New Roman" w:cs="Arial"/>
          <w:color w:val="000000"/>
          <w:sz w:val="24"/>
          <w:szCs w:val="24"/>
        </w:rPr>
        <w:t>Upbeat, friendly and outgoing</w:t>
      </w:r>
    </w:p>
    <w:p w14:paraId="651B392F" w14:textId="77777777" w:rsidR="00956230" w:rsidRPr="008918F0" w:rsidRDefault="00956230" w:rsidP="00956230">
      <w:pPr>
        <w:pStyle w:val="ListParagraph"/>
        <w:numPr>
          <w:ilvl w:val="0"/>
          <w:numId w:val="4"/>
        </w:numPr>
        <w:spacing w:after="0" w:line="240" w:lineRule="auto"/>
        <w:textAlignment w:val="baseline"/>
        <w:rPr>
          <w:rFonts w:eastAsia="Times New Roman" w:cs="Arial"/>
          <w:color w:val="000000"/>
          <w:sz w:val="24"/>
          <w:szCs w:val="24"/>
        </w:rPr>
      </w:pPr>
      <w:r w:rsidRPr="008918F0">
        <w:rPr>
          <w:rFonts w:eastAsia="Times New Roman" w:cs="Arial"/>
          <w:color w:val="000000"/>
          <w:sz w:val="24"/>
          <w:szCs w:val="24"/>
        </w:rPr>
        <w:t>Polished and professional demeanor</w:t>
      </w:r>
    </w:p>
    <w:p w14:paraId="606DBF73" w14:textId="77777777" w:rsidR="00D62D75" w:rsidRPr="008918F0" w:rsidRDefault="00956230" w:rsidP="00EF4A30">
      <w:pPr>
        <w:pStyle w:val="ListParagraph"/>
        <w:numPr>
          <w:ilvl w:val="0"/>
          <w:numId w:val="4"/>
        </w:numPr>
        <w:spacing w:after="0" w:line="240" w:lineRule="auto"/>
        <w:textAlignment w:val="baseline"/>
        <w:rPr>
          <w:rFonts w:eastAsia="Times New Roman" w:cs="Arial"/>
          <w:color w:val="000000"/>
          <w:sz w:val="24"/>
          <w:szCs w:val="24"/>
        </w:rPr>
      </w:pPr>
      <w:r w:rsidRPr="008918F0">
        <w:rPr>
          <w:rFonts w:eastAsia="Times New Roman" w:cs="Arial"/>
          <w:color w:val="000000"/>
          <w:sz w:val="24"/>
          <w:szCs w:val="24"/>
        </w:rPr>
        <w:t>Superior customer service skills</w:t>
      </w:r>
    </w:p>
    <w:p w14:paraId="6D5696E3" w14:textId="77777777" w:rsidR="00956230" w:rsidRPr="008918F0" w:rsidRDefault="00CD6857" w:rsidP="00956230">
      <w:pPr>
        <w:pStyle w:val="ListParagraph"/>
        <w:numPr>
          <w:ilvl w:val="0"/>
          <w:numId w:val="4"/>
        </w:numPr>
        <w:spacing w:after="0" w:line="240" w:lineRule="auto"/>
        <w:textAlignment w:val="baseline"/>
        <w:rPr>
          <w:rFonts w:eastAsia="Times New Roman" w:cs="Arial"/>
          <w:color w:val="000000"/>
          <w:sz w:val="24"/>
          <w:szCs w:val="24"/>
        </w:rPr>
      </w:pPr>
      <w:r w:rsidRPr="008918F0">
        <w:rPr>
          <w:rFonts w:eastAsia="Times New Roman" w:cs="Arial"/>
          <w:color w:val="000000"/>
          <w:sz w:val="24"/>
          <w:szCs w:val="24"/>
        </w:rPr>
        <w:t>Strong</w:t>
      </w:r>
      <w:r w:rsidR="00956230" w:rsidRPr="008918F0">
        <w:rPr>
          <w:rFonts w:eastAsia="Times New Roman" w:cs="Arial"/>
          <w:color w:val="000000"/>
          <w:sz w:val="24"/>
          <w:szCs w:val="24"/>
        </w:rPr>
        <w:t xml:space="preserve"> organizational and communication skills</w:t>
      </w:r>
    </w:p>
    <w:p w14:paraId="2DE762D3" w14:textId="77777777" w:rsidR="00CD6857" w:rsidRPr="008918F0" w:rsidRDefault="00CD6857" w:rsidP="00956230">
      <w:pPr>
        <w:pStyle w:val="ListParagraph"/>
        <w:numPr>
          <w:ilvl w:val="0"/>
          <w:numId w:val="4"/>
        </w:numPr>
        <w:spacing w:after="0" w:line="240" w:lineRule="auto"/>
        <w:textAlignment w:val="baseline"/>
        <w:rPr>
          <w:rFonts w:eastAsia="Times New Roman" w:cs="Arial"/>
          <w:color w:val="000000"/>
          <w:sz w:val="24"/>
          <w:szCs w:val="24"/>
        </w:rPr>
      </w:pPr>
      <w:r w:rsidRPr="008918F0">
        <w:rPr>
          <w:rFonts w:eastAsia="Times New Roman" w:cs="Arial"/>
          <w:color w:val="000000"/>
          <w:sz w:val="24"/>
          <w:szCs w:val="24"/>
        </w:rPr>
        <w:t>Ability to work under pressure and be detail oriented</w:t>
      </w:r>
    </w:p>
    <w:p w14:paraId="20C702E9" w14:textId="77777777" w:rsidR="0021479F" w:rsidRPr="008918F0" w:rsidRDefault="0021479F" w:rsidP="00956230">
      <w:pPr>
        <w:pStyle w:val="ListParagraph"/>
        <w:numPr>
          <w:ilvl w:val="0"/>
          <w:numId w:val="4"/>
        </w:numPr>
        <w:spacing w:after="0" w:line="240" w:lineRule="auto"/>
        <w:textAlignment w:val="baseline"/>
        <w:rPr>
          <w:rFonts w:eastAsia="Times New Roman" w:cs="Arial"/>
          <w:color w:val="000000"/>
          <w:sz w:val="24"/>
          <w:szCs w:val="24"/>
        </w:rPr>
      </w:pPr>
      <w:r w:rsidRPr="008918F0">
        <w:rPr>
          <w:rFonts w:eastAsia="Times New Roman" w:cs="Arial"/>
          <w:color w:val="000000"/>
          <w:sz w:val="24"/>
          <w:szCs w:val="24"/>
        </w:rPr>
        <w:t>Must be able to pass an arithmetic assessment</w:t>
      </w:r>
    </w:p>
    <w:p w14:paraId="0DC75859" w14:textId="77777777" w:rsidR="00956230" w:rsidRPr="008918F0" w:rsidRDefault="00CD6857" w:rsidP="00956230">
      <w:pPr>
        <w:pStyle w:val="ListParagraph"/>
        <w:numPr>
          <w:ilvl w:val="0"/>
          <w:numId w:val="4"/>
        </w:numPr>
        <w:spacing w:after="0" w:line="240" w:lineRule="auto"/>
        <w:textAlignment w:val="baseline"/>
        <w:rPr>
          <w:rFonts w:eastAsia="Times New Roman" w:cs="Arial"/>
          <w:color w:val="000000"/>
          <w:sz w:val="24"/>
          <w:szCs w:val="24"/>
        </w:rPr>
      </w:pPr>
      <w:r w:rsidRPr="008918F0">
        <w:rPr>
          <w:rFonts w:eastAsia="Times New Roman" w:cs="Arial"/>
          <w:color w:val="000000"/>
          <w:sz w:val="24"/>
          <w:szCs w:val="24"/>
        </w:rPr>
        <w:t xml:space="preserve">Demonstrates flexibility—able to change schedule or locations within the casino as required to meet the needs of the department.  </w:t>
      </w:r>
    </w:p>
    <w:p w14:paraId="33950E8C" w14:textId="77777777" w:rsidR="00CD6857" w:rsidRPr="008918F0" w:rsidRDefault="00CD6857" w:rsidP="008918F0">
      <w:pPr>
        <w:pStyle w:val="ListParagraph"/>
        <w:numPr>
          <w:ilvl w:val="0"/>
          <w:numId w:val="4"/>
        </w:numPr>
        <w:spacing w:after="0" w:line="240" w:lineRule="auto"/>
        <w:jc w:val="both"/>
        <w:rPr>
          <w:rFonts w:cs="Arial"/>
          <w:color w:val="000000"/>
          <w:sz w:val="24"/>
          <w:szCs w:val="24"/>
        </w:rPr>
      </w:pPr>
      <w:r w:rsidRPr="008918F0">
        <w:rPr>
          <w:rFonts w:cs="Arial"/>
          <w:color w:val="000000"/>
          <w:sz w:val="24"/>
          <w:szCs w:val="24"/>
        </w:rPr>
        <w:t xml:space="preserve">Duties for this position require moderate physical exertion, such as sitting/walking at will, standing/sitting for long periods, lifting/carrying objects weighing up to </w:t>
      </w:r>
      <w:r w:rsidRPr="008918F0">
        <w:rPr>
          <w:rFonts w:cs="Arial"/>
          <w:sz w:val="24"/>
          <w:szCs w:val="24"/>
        </w:rPr>
        <w:t>15</w:t>
      </w:r>
      <w:r w:rsidRPr="008918F0">
        <w:rPr>
          <w:rFonts w:cs="Arial"/>
          <w:color w:val="000000"/>
          <w:sz w:val="24"/>
          <w:szCs w:val="24"/>
        </w:rPr>
        <w:t xml:space="preserve"> lbs., pushing/pulling objects, crouching/kneeling, bending, reaching, kneeling, twisting, close vision, color/depth perception, hearing sounds/communication, and handling/grasping/fingering equipment. Safety precautions must be used at all times to avoid injury to oneself and others.</w:t>
      </w:r>
    </w:p>
    <w:p w14:paraId="7088EAA1" w14:textId="77777777" w:rsidR="001F4F1C" w:rsidRPr="008918F0" w:rsidRDefault="001F4F1C" w:rsidP="00956230">
      <w:pPr>
        <w:rPr>
          <w:sz w:val="24"/>
          <w:szCs w:val="24"/>
        </w:rPr>
      </w:pPr>
    </w:p>
    <w:sectPr w:rsidR="001F4F1C" w:rsidRPr="008918F0" w:rsidSect="00E36766">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85C780" w14:textId="77777777" w:rsidR="00E36766" w:rsidRDefault="00E36766" w:rsidP="0021479F">
      <w:pPr>
        <w:spacing w:after="0" w:line="240" w:lineRule="auto"/>
      </w:pPr>
      <w:r>
        <w:separator/>
      </w:r>
    </w:p>
  </w:endnote>
  <w:endnote w:type="continuationSeparator" w:id="0">
    <w:p w14:paraId="2C1D5F90" w14:textId="77777777" w:rsidR="00E36766" w:rsidRDefault="00E36766" w:rsidP="0021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2C7009" w14:textId="77777777" w:rsidR="00E36766" w:rsidRDefault="00E36766" w:rsidP="0021479F">
      <w:pPr>
        <w:spacing w:after="0" w:line="240" w:lineRule="auto"/>
      </w:pPr>
      <w:r>
        <w:separator/>
      </w:r>
    </w:p>
  </w:footnote>
  <w:footnote w:type="continuationSeparator" w:id="0">
    <w:p w14:paraId="478176E9" w14:textId="77777777" w:rsidR="00E36766" w:rsidRDefault="00E36766" w:rsidP="00214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CB174" w14:textId="77777777" w:rsidR="0085585A" w:rsidRPr="00D519A4" w:rsidRDefault="0085585A" w:rsidP="0085585A">
    <w:pPr>
      <w:jc w:val="center"/>
      <w:rPr>
        <w:b/>
        <w:sz w:val="32"/>
        <w:szCs w:val="32"/>
      </w:rPr>
    </w:pPr>
    <w:r>
      <w:rPr>
        <w:noProof/>
      </w:rPr>
      <w:drawing>
        <wp:anchor distT="0" distB="0" distL="114300" distR="114300" simplePos="0" relativeHeight="251659264" behindDoc="1" locked="0" layoutInCell="1" allowOverlap="1" wp14:anchorId="5CE264DA" wp14:editId="3C6DE835">
          <wp:simplePos x="0" y="0"/>
          <wp:positionH relativeFrom="margin">
            <wp:align>center</wp:align>
          </wp:positionH>
          <wp:positionV relativeFrom="paragraph">
            <wp:posOffset>9525</wp:posOffset>
          </wp:positionV>
          <wp:extent cx="2052320" cy="793115"/>
          <wp:effectExtent l="0" t="0" r="5080" b="6985"/>
          <wp:wrapTight wrapText="bothSides">
            <wp:wrapPolygon edited="0">
              <wp:start x="0" y="0"/>
              <wp:lineTo x="0" y="21271"/>
              <wp:lineTo x="21453" y="21271"/>
              <wp:lineTo x="21453"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320"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906F5A" w14:textId="77777777" w:rsidR="0085585A" w:rsidRDefault="0085585A" w:rsidP="0085585A">
    <w:pPr>
      <w:rPr>
        <w:b/>
        <w:color w:val="3C1A56"/>
        <w:sz w:val="36"/>
        <w:szCs w:val="36"/>
      </w:rPr>
    </w:pPr>
  </w:p>
  <w:p w14:paraId="2B0CC317" w14:textId="77777777" w:rsidR="0021479F" w:rsidRPr="0085585A" w:rsidRDefault="0085585A" w:rsidP="0085585A">
    <w:pPr>
      <w:jc w:val="center"/>
      <w:rPr>
        <w:bCs/>
        <w:smallCaps/>
        <w:color w:val="3C1A56"/>
        <w:sz w:val="28"/>
        <w:szCs w:val="28"/>
      </w:rPr>
    </w:pPr>
    <w:r>
      <w:rPr>
        <w:bCs/>
        <w:color w:val="3C1A56"/>
        <w:sz w:val="36"/>
        <w:szCs w:val="36"/>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6F0449"/>
    <w:multiLevelType w:val="hybridMultilevel"/>
    <w:tmpl w:val="08E0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D54D2"/>
    <w:multiLevelType w:val="multilevel"/>
    <w:tmpl w:val="700A99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C3C62D3"/>
    <w:multiLevelType w:val="multilevel"/>
    <w:tmpl w:val="0B36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DD01D2"/>
    <w:multiLevelType w:val="multilevel"/>
    <w:tmpl w:val="EAD4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D4B07"/>
    <w:multiLevelType w:val="multilevel"/>
    <w:tmpl w:val="700A99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12E515E"/>
    <w:multiLevelType w:val="hybridMultilevel"/>
    <w:tmpl w:val="A00C8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5BE56E5"/>
    <w:multiLevelType w:val="hybridMultilevel"/>
    <w:tmpl w:val="9DFAE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41687954">
    <w:abstractNumId w:val="1"/>
  </w:num>
  <w:num w:numId="2" w16cid:durableId="1991135949">
    <w:abstractNumId w:val="2"/>
  </w:num>
  <w:num w:numId="3" w16cid:durableId="1607613121">
    <w:abstractNumId w:val="3"/>
  </w:num>
  <w:num w:numId="4" w16cid:durableId="1547448913">
    <w:abstractNumId w:val="5"/>
  </w:num>
  <w:num w:numId="5" w16cid:durableId="1274634149">
    <w:abstractNumId w:val="0"/>
  </w:num>
  <w:num w:numId="6" w16cid:durableId="1816876540">
    <w:abstractNumId w:val="6"/>
  </w:num>
  <w:num w:numId="7" w16cid:durableId="12928327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230"/>
    <w:rsid w:val="000738AF"/>
    <w:rsid w:val="00142C3C"/>
    <w:rsid w:val="001A313B"/>
    <w:rsid w:val="001E3EE3"/>
    <w:rsid w:val="001F4F1C"/>
    <w:rsid w:val="00202ADC"/>
    <w:rsid w:val="0021479F"/>
    <w:rsid w:val="002851DE"/>
    <w:rsid w:val="0029516F"/>
    <w:rsid w:val="0037756D"/>
    <w:rsid w:val="003C06F5"/>
    <w:rsid w:val="003F4820"/>
    <w:rsid w:val="004661E7"/>
    <w:rsid w:val="005255EC"/>
    <w:rsid w:val="00536DBF"/>
    <w:rsid w:val="00561B26"/>
    <w:rsid w:val="005A1136"/>
    <w:rsid w:val="00674E68"/>
    <w:rsid w:val="007857D0"/>
    <w:rsid w:val="00786680"/>
    <w:rsid w:val="0085585A"/>
    <w:rsid w:val="00872E1B"/>
    <w:rsid w:val="008918F0"/>
    <w:rsid w:val="008956A1"/>
    <w:rsid w:val="008F05B5"/>
    <w:rsid w:val="00956230"/>
    <w:rsid w:val="00960384"/>
    <w:rsid w:val="009D6BF5"/>
    <w:rsid w:val="00A742D0"/>
    <w:rsid w:val="00B633ED"/>
    <w:rsid w:val="00B66084"/>
    <w:rsid w:val="00BC42CF"/>
    <w:rsid w:val="00BD6032"/>
    <w:rsid w:val="00BD65BD"/>
    <w:rsid w:val="00C73C2C"/>
    <w:rsid w:val="00CD6857"/>
    <w:rsid w:val="00CE37AF"/>
    <w:rsid w:val="00D62D75"/>
    <w:rsid w:val="00D95FDB"/>
    <w:rsid w:val="00E36766"/>
    <w:rsid w:val="00EF4A30"/>
    <w:rsid w:val="00F86580"/>
    <w:rsid w:val="00F93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217B9"/>
  <w15:docId w15:val="{1DDF8596-46D6-4BA9-A600-6783D128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62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6230"/>
  </w:style>
  <w:style w:type="paragraph" w:styleId="ListParagraph">
    <w:name w:val="List Paragraph"/>
    <w:basedOn w:val="Normal"/>
    <w:uiPriority w:val="34"/>
    <w:qFormat/>
    <w:rsid w:val="00956230"/>
    <w:pPr>
      <w:ind w:left="720"/>
      <w:contextualSpacing/>
    </w:pPr>
  </w:style>
  <w:style w:type="paragraph" w:styleId="Header">
    <w:name w:val="header"/>
    <w:basedOn w:val="Normal"/>
    <w:link w:val="HeaderChar"/>
    <w:uiPriority w:val="99"/>
    <w:unhideWhenUsed/>
    <w:rsid w:val="00214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79F"/>
  </w:style>
  <w:style w:type="paragraph" w:styleId="Footer">
    <w:name w:val="footer"/>
    <w:basedOn w:val="Normal"/>
    <w:link w:val="FooterChar"/>
    <w:uiPriority w:val="99"/>
    <w:unhideWhenUsed/>
    <w:rsid w:val="00214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79F"/>
  </w:style>
  <w:style w:type="paragraph" w:styleId="BalloonText">
    <w:name w:val="Balloon Text"/>
    <w:basedOn w:val="Normal"/>
    <w:link w:val="BalloonTextChar"/>
    <w:uiPriority w:val="99"/>
    <w:semiHidden/>
    <w:unhideWhenUsed/>
    <w:rsid w:val="003F4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8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013435">
      <w:bodyDiv w:val="1"/>
      <w:marLeft w:val="0"/>
      <w:marRight w:val="0"/>
      <w:marTop w:val="0"/>
      <w:marBottom w:val="0"/>
      <w:divBdr>
        <w:top w:val="none" w:sz="0" w:space="0" w:color="auto"/>
        <w:left w:val="none" w:sz="0" w:space="0" w:color="auto"/>
        <w:bottom w:val="none" w:sz="0" w:space="0" w:color="auto"/>
        <w:right w:val="none" w:sz="0" w:space="0" w:color="auto"/>
      </w:divBdr>
    </w:div>
    <w:div w:id="482046553">
      <w:bodyDiv w:val="1"/>
      <w:marLeft w:val="0"/>
      <w:marRight w:val="0"/>
      <w:marTop w:val="0"/>
      <w:marBottom w:val="0"/>
      <w:divBdr>
        <w:top w:val="none" w:sz="0" w:space="0" w:color="auto"/>
        <w:left w:val="none" w:sz="0" w:space="0" w:color="auto"/>
        <w:bottom w:val="none" w:sz="0" w:space="0" w:color="auto"/>
        <w:right w:val="none" w:sz="0" w:space="0" w:color="auto"/>
      </w:divBdr>
    </w:div>
    <w:div w:id="482478102">
      <w:bodyDiv w:val="1"/>
      <w:marLeft w:val="0"/>
      <w:marRight w:val="0"/>
      <w:marTop w:val="0"/>
      <w:marBottom w:val="0"/>
      <w:divBdr>
        <w:top w:val="none" w:sz="0" w:space="0" w:color="auto"/>
        <w:left w:val="none" w:sz="0" w:space="0" w:color="auto"/>
        <w:bottom w:val="none" w:sz="0" w:space="0" w:color="auto"/>
        <w:right w:val="none" w:sz="0" w:space="0" w:color="auto"/>
      </w:divBdr>
    </w:div>
    <w:div w:id="835850052">
      <w:bodyDiv w:val="1"/>
      <w:marLeft w:val="0"/>
      <w:marRight w:val="0"/>
      <w:marTop w:val="0"/>
      <w:marBottom w:val="0"/>
      <w:divBdr>
        <w:top w:val="none" w:sz="0" w:space="0" w:color="auto"/>
        <w:left w:val="none" w:sz="0" w:space="0" w:color="auto"/>
        <w:bottom w:val="none" w:sz="0" w:space="0" w:color="auto"/>
        <w:right w:val="none" w:sz="0" w:space="0" w:color="auto"/>
      </w:divBdr>
    </w:div>
    <w:div w:id="842083335">
      <w:bodyDiv w:val="1"/>
      <w:marLeft w:val="0"/>
      <w:marRight w:val="0"/>
      <w:marTop w:val="0"/>
      <w:marBottom w:val="0"/>
      <w:divBdr>
        <w:top w:val="none" w:sz="0" w:space="0" w:color="auto"/>
        <w:left w:val="none" w:sz="0" w:space="0" w:color="auto"/>
        <w:bottom w:val="none" w:sz="0" w:space="0" w:color="auto"/>
        <w:right w:val="none" w:sz="0" w:space="0" w:color="auto"/>
      </w:divBdr>
    </w:div>
    <w:div w:id="195652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HOLLYWOOD PARK CASINO</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HOLLYWOOD PARK CASINO</dc:title>
  <dc:creator>Jason Majors</dc:creator>
  <cp:lastModifiedBy>Candice CG. Goldsbrough</cp:lastModifiedBy>
  <cp:revision>5</cp:revision>
  <cp:lastPrinted>2017-01-27T02:40:00Z</cp:lastPrinted>
  <dcterms:created xsi:type="dcterms:W3CDTF">2024-02-22T22:39:00Z</dcterms:created>
  <dcterms:modified xsi:type="dcterms:W3CDTF">2024-02-26T23:57:00Z</dcterms:modified>
</cp:coreProperties>
</file>